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B7" w:rsidRPr="000C6BBB" w:rsidRDefault="00F27A41" w:rsidP="00CB3337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13</w:t>
      </w:r>
      <w:r w:rsidR="00D72F65" w:rsidRPr="000C6BBB">
        <w:rPr>
          <w:rFonts w:ascii="Arial" w:eastAsia="Arial" w:hAnsi="Arial"/>
          <w:b/>
          <w:lang w:eastAsia="en-US"/>
        </w:rPr>
        <w:t xml:space="preserve">. </w:t>
      </w:r>
      <w:r>
        <w:rPr>
          <w:rFonts w:ascii="Arial" w:eastAsia="Arial" w:hAnsi="Arial"/>
          <w:b/>
          <w:lang w:eastAsia="en-US"/>
        </w:rPr>
        <w:t>Dez</w:t>
      </w:r>
      <w:r w:rsidR="000872B5" w:rsidRPr="000C6BBB">
        <w:rPr>
          <w:rFonts w:ascii="Arial" w:eastAsia="Arial" w:hAnsi="Arial"/>
          <w:b/>
          <w:lang w:eastAsia="en-US"/>
        </w:rPr>
        <w:t>ember</w:t>
      </w:r>
      <w:r w:rsidR="00F10E3D" w:rsidRPr="000C6BBB">
        <w:rPr>
          <w:rFonts w:ascii="Arial" w:eastAsia="Arial" w:hAnsi="Arial"/>
          <w:b/>
          <w:lang w:eastAsia="en-US"/>
        </w:rPr>
        <w:t xml:space="preserve"> </w:t>
      </w:r>
      <w:r w:rsidR="00D72F65" w:rsidRPr="000C6BBB">
        <w:rPr>
          <w:rFonts w:ascii="Arial" w:eastAsia="Arial" w:hAnsi="Arial"/>
          <w:b/>
          <w:lang w:eastAsia="en-US"/>
        </w:rPr>
        <w:t>201</w:t>
      </w:r>
      <w:r>
        <w:rPr>
          <w:rFonts w:ascii="Arial" w:eastAsia="Arial" w:hAnsi="Arial"/>
          <w:b/>
          <w:lang w:eastAsia="en-US"/>
        </w:rPr>
        <w:t>9</w:t>
      </w:r>
      <w:r w:rsidR="00D72F65" w:rsidRPr="000C6BBB">
        <w:rPr>
          <w:rFonts w:ascii="Arial" w:eastAsia="Arial" w:hAnsi="Arial"/>
          <w:b/>
          <w:lang w:eastAsia="en-US"/>
        </w:rPr>
        <w:t>, 1</w:t>
      </w:r>
      <w:r>
        <w:rPr>
          <w:rFonts w:ascii="Arial" w:eastAsia="Arial" w:hAnsi="Arial"/>
          <w:b/>
          <w:lang w:eastAsia="en-US"/>
        </w:rPr>
        <w:t>7</w:t>
      </w:r>
      <w:r w:rsidR="00D72F65" w:rsidRPr="000C6BBB">
        <w:rPr>
          <w:rFonts w:ascii="Arial" w:eastAsia="Arial" w:hAnsi="Arial"/>
          <w:b/>
          <w:lang w:eastAsia="en-US"/>
        </w:rPr>
        <w:t>:</w:t>
      </w:r>
      <w:r>
        <w:rPr>
          <w:rFonts w:ascii="Arial" w:eastAsia="Arial" w:hAnsi="Arial"/>
          <w:b/>
          <w:lang w:eastAsia="en-US"/>
        </w:rPr>
        <w:t>0</w:t>
      </w:r>
      <w:r w:rsidR="00D72F65" w:rsidRPr="000C6BBB">
        <w:rPr>
          <w:rFonts w:ascii="Arial" w:eastAsia="Arial" w:hAnsi="Arial"/>
          <w:b/>
          <w:lang w:eastAsia="en-US"/>
        </w:rPr>
        <w:t xml:space="preserve">0 Uhr: </w:t>
      </w:r>
      <w:r w:rsidR="000872B5" w:rsidRPr="000C6BBB">
        <w:rPr>
          <w:rFonts w:ascii="Arial" w:eastAsia="Arial" w:hAnsi="Arial"/>
          <w:b/>
          <w:lang w:eastAsia="en-US"/>
        </w:rPr>
        <w:t>Advent</w:t>
      </w:r>
      <w:r>
        <w:rPr>
          <w:rFonts w:ascii="Arial" w:eastAsia="Arial" w:hAnsi="Arial"/>
          <w:b/>
          <w:lang w:eastAsia="en-US"/>
        </w:rPr>
        <w:t>konzert</w:t>
      </w:r>
      <w:r w:rsidR="000872B5" w:rsidRPr="000C6BBB">
        <w:rPr>
          <w:rFonts w:ascii="Arial" w:eastAsia="Arial" w:hAnsi="Arial"/>
          <w:b/>
          <w:lang w:eastAsia="en-US"/>
        </w:rPr>
        <w:t xml:space="preserve"> </w:t>
      </w:r>
      <w:r>
        <w:rPr>
          <w:rFonts w:ascii="Arial" w:eastAsia="Arial" w:hAnsi="Arial"/>
          <w:b/>
          <w:lang w:eastAsia="en-US"/>
        </w:rPr>
        <w:t xml:space="preserve">des </w:t>
      </w:r>
      <w:r w:rsidR="004F0A55">
        <w:rPr>
          <w:rFonts w:ascii="Arial" w:eastAsia="Arial" w:hAnsi="Arial"/>
          <w:b/>
          <w:lang w:eastAsia="en-US"/>
        </w:rPr>
        <w:t xml:space="preserve">Salzburger A-Cappella </w:t>
      </w:r>
      <w:r w:rsidR="00D72F65" w:rsidRPr="000C6BBB">
        <w:rPr>
          <w:rFonts w:ascii="Arial" w:eastAsia="Arial" w:hAnsi="Arial"/>
          <w:b/>
          <w:lang w:eastAsia="en-US"/>
        </w:rPr>
        <w:t>Chor</w:t>
      </w:r>
      <w:r>
        <w:rPr>
          <w:rFonts w:ascii="Arial" w:eastAsia="Arial" w:hAnsi="Arial"/>
          <w:b/>
          <w:lang w:eastAsia="en-US"/>
        </w:rPr>
        <w:t>es</w:t>
      </w:r>
      <w:r w:rsidR="001123B4" w:rsidRPr="000C6BBB">
        <w:rPr>
          <w:rFonts w:ascii="Arial" w:eastAsia="Arial" w:hAnsi="Arial"/>
          <w:b/>
          <w:lang w:eastAsia="en-US"/>
        </w:rPr>
        <w:t>:</w:t>
      </w:r>
    </w:p>
    <w:p w:rsidR="00A523C5" w:rsidRPr="000C6BBB" w:rsidRDefault="00E4796F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E4796F">
        <w:rPr>
          <w:rFonts w:ascii="Arial" w:eastAsia="Arial" w:hAnsi="Arial"/>
          <w:b/>
          <w:sz w:val="24"/>
          <w:szCs w:val="24"/>
          <w:lang w:eastAsia="en-US"/>
        </w:rPr>
        <w:t>Ehre sei Gott in der Höhe</w:t>
      </w:r>
    </w:p>
    <w:p w:rsidR="00CB3337" w:rsidRPr="00841679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5B61FD" w:rsidRPr="00841679" w:rsidRDefault="00E4796F" w:rsidP="00CB3337">
      <w:pPr>
        <w:spacing w:line="276" w:lineRule="auto"/>
        <w:rPr>
          <w:rFonts w:ascii="Arial" w:eastAsia="Arial" w:hAnsi="Arial"/>
          <w:i/>
          <w:lang w:eastAsia="en-US"/>
        </w:rPr>
      </w:pPr>
      <w:r w:rsidRPr="00E4796F">
        <w:rPr>
          <w:rFonts w:ascii="Arial" w:eastAsia="Arial" w:hAnsi="Arial"/>
          <w:i/>
          <w:lang w:eastAsia="en-US"/>
        </w:rPr>
        <w:t>Bei seinem Adventkonzert bietet der Salzburger A-Cappella Chor mit Stücken aus verschiedenen Jahrhunderten eine willkommene Abwechslung zum bekannten, kommerziellen Vorweihnachtsprogramm. Besinnliche Adventliteratur der unterschiedlichsten Stilrichtungen in der selten bespielten Kapuzinerkirsche sorg</w:t>
      </w:r>
      <w:r w:rsidR="009537B0">
        <w:rPr>
          <w:rFonts w:ascii="Arial" w:eastAsia="Arial" w:hAnsi="Arial"/>
          <w:i/>
          <w:lang w:eastAsia="en-US"/>
        </w:rPr>
        <w:t>t</w:t>
      </w:r>
      <w:r w:rsidRPr="00E4796F">
        <w:rPr>
          <w:rFonts w:ascii="Arial" w:eastAsia="Arial" w:hAnsi="Arial"/>
          <w:i/>
          <w:lang w:eastAsia="en-US"/>
        </w:rPr>
        <w:t xml:space="preserve"> für die passende Einstimmung auf das kommende Weihnachtsfest.</w:t>
      </w:r>
    </w:p>
    <w:p w:rsidR="00841679" w:rsidRPr="00CF77AA" w:rsidRDefault="0084167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F10E3D" w:rsidRPr="00CF77AA" w:rsidRDefault="00F10E3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CF77AA" w:rsidRPr="009537B0" w:rsidRDefault="009537B0" w:rsidP="002D5BCB">
      <w:pPr>
        <w:spacing w:line="276" w:lineRule="auto"/>
        <w:rPr>
          <w:rFonts w:ascii="Arial" w:eastAsia="Arial" w:hAnsi="Arial"/>
          <w:lang w:eastAsia="en-US"/>
        </w:rPr>
      </w:pPr>
      <w:r w:rsidRPr="009537B0">
        <w:rPr>
          <w:rFonts w:ascii="Arial" w:eastAsia="Arial" w:hAnsi="Arial"/>
          <w:lang w:eastAsia="en-US"/>
        </w:rPr>
        <w:t>B</w:t>
      </w:r>
      <w:r w:rsidRPr="009537B0">
        <w:rPr>
          <w:rFonts w:ascii="Arial" w:eastAsia="Arial" w:hAnsi="Arial"/>
          <w:lang w:eastAsia="en-US"/>
        </w:rPr>
        <w:t xml:space="preserve">ei freiem Eintritt </w:t>
      </w:r>
      <w:r w:rsidRPr="009537B0">
        <w:rPr>
          <w:rFonts w:ascii="Arial" w:eastAsia="Arial" w:hAnsi="Arial"/>
          <w:lang w:eastAsia="en-US"/>
        </w:rPr>
        <w:t xml:space="preserve">– freiwillige Spenden sind willkommen – </w:t>
      </w:r>
      <w:r w:rsidR="00C26477" w:rsidRPr="009537B0">
        <w:rPr>
          <w:rFonts w:ascii="Arial" w:eastAsia="Arial" w:hAnsi="Arial"/>
          <w:lang w:eastAsia="en-US"/>
        </w:rPr>
        <w:t>gibt d</w:t>
      </w:r>
      <w:r w:rsidR="0081311C" w:rsidRPr="009537B0">
        <w:rPr>
          <w:rFonts w:ascii="Arial" w:eastAsia="Arial" w:hAnsi="Arial"/>
          <w:lang w:eastAsia="en-US"/>
        </w:rPr>
        <w:t xml:space="preserve">er Salzburger A-Cappella Chor </w:t>
      </w:r>
      <w:r w:rsidR="00C26477" w:rsidRPr="009537B0">
        <w:rPr>
          <w:rFonts w:ascii="Arial" w:eastAsia="Arial" w:hAnsi="Arial"/>
          <w:lang w:eastAsia="en-US"/>
        </w:rPr>
        <w:t xml:space="preserve">am </w:t>
      </w:r>
      <w:r w:rsidR="009E307A" w:rsidRPr="009537B0">
        <w:rPr>
          <w:rFonts w:ascii="Arial" w:eastAsia="Arial" w:hAnsi="Arial"/>
          <w:lang w:eastAsia="en-US"/>
        </w:rPr>
        <w:t>Freitag</w:t>
      </w:r>
      <w:r w:rsidR="00C26477" w:rsidRPr="009537B0">
        <w:rPr>
          <w:rFonts w:ascii="Arial" w:eastAsia="Arial" w:hAnsi="Arial"/>
          <w:lang w:eastAsia="en-US"/>
        </w:rPr>
        <w:t>, de</w:t>
      </w:r>
      <w:r w:rsidR="009E307A" w:rsidRPr="009537B0">
        <w:rPr>
          <w:rFonts w:ascii="Arial" w:eastAsia="Arial" w:hAnsi="Arial"/>
          <w:lang w:eastAsia="en-US"/>
        </w:rPr>
        <w:t>n</w:t>
      </w:r>
      <w:r w:rsidR="00C26477" w:rsidRPr="009537B0">
        <w:rPr>
          <w:rFonts w:ascii="Arial" w:eastAsia="Arial" w:hAnsi="Arial"/>
          <w:lang w:eastAsia="en-US"/>
        </w:rPr>
        <w:t xml:space="preserve"> </w:t>
      </w:r>
      <w:r w:rsidR="009E307A" w:rsidRPr="009537B0">
        <w:rPr>
          <w:rFonts w:ascii="Arial" w:eastAsia="Arial" w:hAnsi="Arial"/>
          <w:lang w:eastAsia="en-US"/>
        </w:rPr>
        <w:t>1</w:t>
      </w:r>
      <w:r w:rsidR="00C26477" w:rsidRPr="009537B0">
        <w:rPr>
          <w:rFonts w:ascii="Arial" w:eastAsia="Arial" w:hAnsi="Arial"/>
          <w:lang w:eastAsia="en-US"/>
        </w:rPr>
        <w:t xml:space="preserve">3. </w:t>
      </w:r>
      <w:r w:rsidR="009E307A" w:rsidRPr="009537B0">
        <w:rPr>
          <w:rFonts w:ascii="Arial" w:eastAsia="Arial" w:hAnsi="Arial"/>
          <w:lang w:eastAsia="en-US"/>
        </w:rPr>
        <w:t xml:space="preserve">Dezember </w:t>
      </w:r>
      <w:r w:rsidR="00C26477" w:rsidRPr="009537B0">
        <w:rPr>
          <w:rFonts w:ascii="Arial" w:eastAsia="Arial" w:hAnsi="Arial"/>
          <w:lang w:eastAsia="en-US"/>
        </w:rPr>
        <w:t xml:space="preserve">um </w:t>
      </w:r>
      <w:r w:rsidR="009E307A" w:rsidRPr="009537B0">
        <w:rPr>
          <w:rFonts w:ascii="Arial" w:eastAsia="Arial" w:hAnsi="Arial"/>
          <w:lang w:eastAsia="en-US"/>
        </w:rPr>
        <w:t>17</w:t>
      </w:r>
      <w:r w:rsidR="00C26477" w:rsidRPr="009537B0">
        <w:rPr>
          <w:rFonts w:ascii="Arial" w:eastAsia="Arial" w:hAnsi="Arial"/>
          <w:lang w:eastAsia="en-US"/>
        </w:rPr>
        <w:t>:</w:t>
      </w:r>
      <w:r w:rsidR="009E307A" w:rsidRPr="009537B0">
        <w:rPr>
          <w:rFonts w:ascii="Arial" w:eastAsia="Arial" w:hAnsi="Arial"/>
          <w:lang w:eastAsia="en-US"/>
        </w:rPr>
        <w:t>0</w:t>
      </w:r>
      <w:r w:rsidR="00C26477" w:rsidRPr="009537B0">
        <w:rPr>
          <w:rFonts w:ascii="Arial" w:eastAsia="Arial" w:hAnsi="Arial"/>
          <w:lang w:eastAsia="en-US"/>
        </w:rPr>
        <w:t>0 Uhr</w:t>
      </w:r>
      <w:r w:rsidR="00CF77AA" w:rsidRPr="009537B0">
        <w:rPr>
          <w:rFonts w:ascii="Arial" w:eastAsia="Arial" w:hAnsi="Arial"/>
          <w:lang w:eastAsia="en-US"/>
        </w:rPr>
        <w:t xml:space="preserve">, </w:t>
      </w:r>
      <w:r w:rsidR="009E307A" w:rsidRPr="009537B0">
        <w:rPr>
          <w:rFonts w:ascii="Arial" w:eastAsia="Arial" w:hAnsi="Arial"/>
          <w:lang w:eastAsia="en-US"/>
        </w:rPr>
        <w:t>s</w:t>
      </w:r>
      <w:r w:rsidR="0081311C" w:rsidRPr="009537B0">
        <w:rPr>
          <w:rFonts w:ascii="Arial" w:eastAsia="Arial" w:hAnsi="Arial"/>
          <w:lang w:eastAsia="en-US"/>
        </w:rPr>
        <w:t>ein</w:t>
      </w:r>
      <w:r w:rsidR="009E307A" w:rsidRPr="009537B0">
        <w:rPr>
          <w:rFonts w:ascii="Arial" w:eastAsia="Arial" w:hAnsi="Arial"/>
          <w:lang w:eastAsia="en-US"/>
        </w:rPr>
        <w:t xml:space="preserve"> diesjähriges </w:t>
      </w:r>
      <w:r w:rsidR="00C26477" w:rsidRPr="009537B0">
        <w:rPr>
          <w:rFonts w:ascii="Arial" w:eastAsia="Arial" w:hAnsi="Arial"/>
          <w:lang w:eastAsia="en-US"/>
        </w:rPr>
        <w:t>Advent</w:t>
      </w:r>
      <w:r w:rsidR="009E307A" w:rsidRPr="009537B0">
        <w:rPr>
          <w:rFonts w:ascii="Arial" w:eastAsia="Arial" w:hAnsi="Arial"/>
          <w:lang w:eastAsia="en-US"/>
        </w:rPr>
        <w:t>konzert</w:t>
      </w:r>
      <w:r w:rsidR="00C26477" w:rsidRPr="009537B0">
        <w:rPr>
          <w:rFonts w:ascii="Arial" w:eastAsia="Arial" w:hAnsi="Arial"/>
          <w:lang w:eastAsia="en-US"/>
        </w:rPr>
        <w:t xml:space="preserve"> </w:t>
      </w:r>
      <w:r w:rsidRPr="009537B0">
        <w:rPr>
          <w:rFonts w:ascii="Arial" w:eastAsia="Arial" w:hAnsi="Arial"/>
          <w:lang w:eastAsia="en-US"/>
        </w:rPr>
        <w:t>weitab von Kitsch und Kommerz</w:t>
      </w:r>
      <w:r w:rsidRPr="009537B0">
        <w:rPr>
          <w:rFonts w:ascii="Arial" w:eastAsia="Arial" w:hAnsi="Arial"/>
          <w:lang w:eastAsia="en-US"/>
        </w:rPr>
        <w:t xml:space="preserve">. </w:t>
      </w:r>
      <w:r w:rsidR="00CF77AA" w:rsidRPr="009537B0">
        <w:rPr>
          <w:rFonts w:ascii="Arial" w:eastAsia="Arial" w:hAnsi="Arial"/>
          <w:lang w:eastAsia="en-US"/>
        </w:rPr>
        <w:t>D</w:t>
      </w:r>
      <w:r w:rsidR="009E307A" w:rsidRPr="009537B0">
        <w:rPr>
          <w:rFonts w:ascii="Arial" w:eastAsia="Arial" w:hAnsi="Arial"/>
          <w:lang w:eastAsia="en-US"/>
        </w:rPr>
        <w:t xml:space="preserve">ie präsentierten Werke </w:t>
      </w:r>
      <w:r w:rsidR="00CF77AA" w:rsidRPr="009537B0">
        <w:rPr>
          <w:rFonts w:ascii="Arial" w:eastAsia="Arial" w:hAnsi="Arial"/>
          <w:lang w:eastAsia="en-US"/>
        </w:rPr>
        <w:t xml:space="preserve">spannen </w:t>
      </w:r>
      <w:r w:rsidR="009E307A" w:rsidRPr="009537B0">
        <w:rPr>
          <w:rFonts w:ascii="Arial" w:eastAsia="Arial" w:hAnsi="Arial"/>
          <w:lang w:eastAsia="en-US"/>
        </w:rPr>
        <w:t>einen Bogen über die vorweihnachtliche Chorliteratur</w:t>
      </w:r>
      <w:r w:rsidR="00CF77AA" w:rsidRPr="009537B0">
        <w:rPr>
          <w:rFonts w:ascii="Arial" w:eastAsia="Arial" w:hAnsi="Arial"/>
          <w:lang w:eastAsia="en-US"/>
        </w:rPr>
        <w:t xml:space="preserve"> v</w:t>
      </w:r>
      <w:r w:rsidR="00CF77AA" w:rsidRPr="009537B0">
        <w:rPr>
          <w:rFonts w:ascii="Arial" w:eastAsia="Arial" w:hAnsi="Arial"/>
          <w:lang w:eastAsia="en-US"/>
        </w:rPr>
        <w:t>om 15. bis zum 21. Jahrhundert</w:t>
      </w:r>
      <w:r w:rsidR="009E307A" w:rsidRPr="009537B0">
        <w:rPr>
          <w:rFonts w:ascii="Arial" w:eastAsia="Arial" w:hAnsi="Arial"/>
          <w:lang w:eastAsia="en-US"/>
        </w:rPr>
        <w:t>.</w:t>
      </w:r>
      <w:r w:rsidRPr="009537B0">
        <w:rPr>
          <w:rFonts w:ascii="Arial" w:eastAsia="Arial" w:hAnsi="Arial"/>
          <w:lang w:eastAsia="en-US"/>
        </w:rPr>
        <w:t xml:space="preserve"> </w:t>
      </w:r>
      <w:r w:rsidRPr="009537B0">
        <w:rPr>
          <w:rFonts w:ascii="Arial" w:eastAsia="Arial" w:hAnsi="Arial"/>
          <w:lang w:eastAsia="en-US"/>
        </w:rPr>
        <w:t xml:space="preserve">Unterstützt wird der Chor </w:t>
      </w:r>
      <w:r>
        <w:rPr>
          <w:rFonts w:ascii="Arial" w:eastAsia="Arial" w:hAnsi="Arial"/>
          <w:lang w:eastAsia="en-US"/>
        </w:rPr>
        <w:t xml:space="preserve">dabei </w:t>
      </w:r>
      <w:r w:rsidRPr="009537B0">
        <w:rPr>
          <w:rFonts w:ascii="Arial" w:eastAsia="Arial" w:hAnsi="Arial"/>
          <w:lang w:eastAsia="en-US"/>
        </w:rPr>
        <w:t xml:space="preserve">von </w:t>
      </w:r>
      <w:proofErr w:type="spellStart"/>
      <w:r w:rsidRPr="009537B0">
        <w:rPr>
          <w:rFonts w:ascii="Arial" w:eastAsia="Arial" w:hAnsi="Arial"/>
          <w:lang w:eastAsia="en-US"/>
        </w:rPr>
        <w:t>Zsófia</w:t>
      </w:r>
      <w:proofErr w:type="spellEnd"/>
      <w:r w:rsidRPr="009537B0">
        <w:rPr>
          <w:rFonts w:ascii="Arial" w:eastAsia="Arial" w:hAnsi="Arial"/>
          <w:lang w:eastAsia="en-US"/>
        </w:rPr>
        <w:t xml:space="preserve"> Szabó (Sopran) und </w:t>
      </w:r>
      <w:proofErr w:type="spellStart"/>
      <w:r w:rsidRPr="009537B0">
        <w:rPr>
          <w:rFonts w:ascii="Arial" w:eastAsia="Arial" w:hAnsi="Arial"/>
          <w:lang w:eastAsia="en-US"/>
        </w:rPr>
        <w:t>Waku</w:t>
      </w:r>
      <w:proofErr w:type="spellEnd"/>
      <w:r w:rsidRPr="009537B0">
        <w:rPr>
          <w:rFonts w:ascii="Arial" w:eastAsia="Arial" w:hAnsi="Arial"/>
          <w:lang w:eastAsia="en-US"/>
        </w:rPr>
        <w:t xml:space="preserve"> </w:t>
      </w:r>
      <w:proofErr w:type="spellStart"/>
      <w:r w:rsidRPr="009537B0">
        <w:rPr>
          <w:rFonts w:ascii="Arial" w:eastAsia="Arial" w:hAnsi="Arial"/>
          <w:lang w:eastAsia="en-US"/>
        </w:rPr>
        <w:t>Nakazawa</w:t>
      </w:r>
      <w:proofErr w:type="spellEnd"/>
      <w:r w:rsidRPr="009537B0">
        <w:rPr>
          <w:rFonts w:ascii="Arial" w:eastAsia="Arial" w:hAnsi="Arial"/>
          <w:lang w:eastAsia="en-US"/>
        </w:rPr>
        <w:t xml:space="preserve"> (Tenor) sowie Markus Stepanek an der Orgel.</w:t>
      </w:r>
    </w:p>
    <w:p w:rsidR="00CF77AA" w:rsidRDefault="00CF77AA" w:rsidP="002D5BCB">
      <w:pPr>
        <w:spacing w:line="276" w:lineRule="auto"/>
        <w:rPr>
          <w:rFonts w:ascii="Arial" w:eastAsia="Arial" w:hAnsi="Arial"/>
          <w:lang w:eastAsia="en-US"/>
        </w:rPr>
      </w:pPr>
    </w:p>
    <w:p w:rsidR="00CF77AA" w:rsidRPr="00CF77AA" w:rsidRDefault="00CF77AA" w:rsidP="002D5BCB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Zu hören gibt es neben traditionellen Melodien </w:t>
      </w:r>
      <w:r w:rsidR="009E307A" w:rsidRPr="00CF77AA">
        <w:rPr>
          <w:rFonts w:ascii="Arial" w:eastAsia="Arial" w:hAnsi="Arial"/>
          <w:lang w:eastAsia="en-US"/>
        </w:rPr>
        <w:t xml:space="preserve">festliche Choräle von Tomás Luis de Victoria, Johann Joseph Fux, Hans Leo </w:t>
      </w:r>
      <w:proofErr w:type="spellStart"/>
      <w:r w:rsidR="009E307A" w:rsidRPr="00CF77AA">
        <w:rPr>
          <w:rFonts w:ascii="Arial" w:eastAsia="Arial" w:hAnsi="Arial"/>
          <w:lang w:eastAsia="en-US"/>
        </w:rPr>
        <w:t>Haßler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, Anton </w:t>
      </w:r>
      <w:proofErr w:type="spellStart"/>
      <w:r w:rsidR="009E307A" w:rsidRPr="00CF77AA">
        <w:rPr>
          <w:rFonts w:ascii="Arial" w:eastAsia="Arial" w:hAnsi="Arial"/>
          <w:lang w:eastAsia="en-US"/>
        </w:rPr>
        <w:t>Heiller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, </w:t>
      </w:r>
      <w:r w:rsidRPr="00CF77AA">
        <w:rPr>
          <w:rFonts w:ascii="Arial" w:eastAsia="Arial" w:hAnsi="Arial"/>
          <w:lang w:eastAsia="en-US"/>
        </w:rPr>
        <w:t xml:space="preserve">Johann Bauernfeind, </w:t>
      </w:r>
      <w:r w:rsidR="009E307A" w:rsidRPr="00CF77AA">
        <w:rPr>
          <w:rFonts w:ascii="Arial" w:eastAsia="Arial" w:hAnsi="Arial"/>
          <w:lang w:eastAsia="en-US"/>
        </w:rPr>
        <w:t xml:space="preserve">Johann Sebastian Bach, </w:t>
      </w:r>
      <w:r w:rsidRPr="00CF77AA">
        <w:rPr>
          <w:rFonts w:ascii="Arial" w:eastAsia="Arial" w:hAnsi="Arial"/>
          <w:lang w:eastAsia="en-US"/>
        </w:rPr>
        <w:t xml:space="preserve">Felix Mendelssohn-Bartholdy, John </w:t>
      </w:r>
      <w:proofErr w:type="spellStart"/>
      <w:r w:rsidRPr="00CF77AA">
        <w:rPr>
          <w:rFonts w:ascii="Arial" w:eastAsia="Arial" w:hAnsi="Arial"/>
          <w:lang w:eastAsia="en-US"/>
        </w:rPr>
        <w:t>Rutter</w:t>
      </w:r>
      <w:proofErr w:type="spellEnd"/>
      <w:r w:rsidRPr="00CF77AA">
        <w:rPr>
          <w:rFonts w:ascii="Arial" w:eastAsia="Arial" w:hAnsi="Arial"/>
          <w:lang w:eastAsia="en-US"/>
        </w:rPr>
        <w:t xml:space="preserve">, John </w:t>
      </w:r>
      <w:proofErr w:type="spellStart"/>
      <w:r w:rsidRPr="00CF77AA">
        <w:rPr>
          <w:rFonts w:ascii="Arial" w:eastAsia="Arial" w:hAnsi="Arial"/>
          <w:lang w:eastAsia="en-US"/>
        </w:rPr>
        <w:t>Stainer</w:t>
      </w:r>
      <w:proofErr w:type="spellEnd"/>
      <w:r w:rsidRPr="00CF77AA">
        <w:rPr>
          <w:rFonts w:ascii="Arial" w:eastAsia="Arial" w:hAnsi="Arial"/>
          <w:lang w:eastAsia="en-US"/>
        </w:rPr>
        <w:t xml:space="preserve">, David </w:t>
      </w:r>
      <w:proofErr w:type="spellStart"/>
      <w:r w:rsidRPr="00CF77AA">
        <w:rPr>
          <w:rFonts w:ascii="Arial" w:eastAsia="Arial" w:hAnsi="Arial"/>
          <w:lang w:eastAsia="en-US"/>
        </w:rPr>
        <w:t>Willcocks</w:t>
      </w:r>
      <w:proofErr w:type="spellEnd"/>
      <w:r>
        <w:rPr>
          <w:rFonts w:ascii="Arial" w:eastAsia="Arial" w:hAnsi="Arial"/>
          <w:lang w:eastAsia="en-US"/>
        </w:rPr>
        <w:t xml:space="preserve"> und</w:t>
      </w:r>
      <w:r w:rsidRPr="00CF77AA">
        <w:rPr>
          <w:rFonts w:ascii="Arial" w:eastAsia="Arial" w:hAnsi="Arial"/>
          <w:lang w:eastAsia="en-US"/>
        </w:rPr>
        <w:t xml:space="preserve"> Niels la </w:t>
      </w:r>
      <w:proofErr w:type="spellStart"/>
      <w:r w:rsidRPr="00CF77AA">
        <w:rPr>
          <w:rFonts w:ascii="Arial" w:eastAsia="Arial" w:hAnsi="Arial"/>
          <w:lang w:eastAsia="en-US"/>
        </w:rPr>
        <w:t>CourZóltan</w:t>
      </w:r>
      <w:proofErr w:type="spellEnd"/>
      <w:r w:rsidRPr="00CF77AA">
        <w:rPr>
          <w:rFonts w:ascii="Arial" w:eastAsia="Arial" w:hAnsi="Arial"/>
          <w:lang w:eastAsia="en-US"/>
        </w:rPr>
        <w:t xml:space="preserve"> </w:t>
      </w:r>
      <w:proofErr w:type="spellStart"/>
      <w:r w:rsidRPr="00CF77AA">
        <w:rPr>
          <w:rFonts w:ascii="Arial" w:eastAsia="Arial" w:hAnsi="Arial"/>
          <w:lang w:eastAsia="en-US"/>
        </w:rPr>
        <w:t>Kodály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 </w:t>
      </w:r>
      <w:r w:rsidRPr="00CF77AA">
        <w:rPr>
          <w:rFonts w:ascii="Arial" w:eastAsia="Arial" w:hAnsi="Arial"/>
          <w:lang w:eastAsia="en-US"/>
        </w:rPr>
        <w:t xml:space="preserve">und </w:t>
      </w:r>
      <w:proofErr w:type="spellStart"/>
      <w:r w:rsidR="009E307A" w:rsidRPr="00CF77AA">
        <w:rPr>
          <w:rFonts w:ascii="Arial" w:eastAsia="Arial" w:hAnsi="Arial"/>
          <w:lang w:eastAsia="en-US"/>
        </w:rPr>
        <w:t>Dàniel</w:t>
      </w:r>
      <w:proofErr w:type="spellEnd"/>
      <w:r w:rsidR="009E307A" w:rsidRPr="00CF77AA">
        <w:rPr>
          <w:rFonts w:ascii="Arial" w:eastAsia="Arial" w:hAnsi="Arial"/>
          <w:lang w:eastAsia="en-US"/>
        </w:rPr>
        <w:t xml:space="preserve"> Dombó</w:t>
      </w:r>
      <w:r w:rsidRPr="00CF77AA">
        <w:rPr>
          <w:rFonts w:ascii="Arial" w:eastAsia="Arial" w:hAnsi="Arial"/>
          <w:lang w:eastAsia="en-US"/>
        </w:rPr>
        <w:t xml:space="preserve">, </w:t>
      </w:r>
      <w:r>
        <w:rPr>
          <w:rFonts w:ascii="Arial" w:eastAsia="Arial" w:hAnsi="Arial"/>
          <w:lang w:eastAsia="en-US"/>
        </w:rPr>
        <w:t xml:space="preserve">der seit einem Jahr den </w:t>
      </w:r>
      <w:r w:rsidRPr="00CF77AA">
        <w:rPr>
          <w:rFonts w:ascii="Arial" w:eastAsia="Arial" w:hAnsi="Arial"/>
          <w:lang w:eastAsia="en-US"/>
        </w:rPr>
        <w:t>Salzburger A-Cappell</w:t>
      </w:r>
      <w:r>
        <w:rPr>
          <w:rFonts w:ascii="Arial" w:eastAsia="Arial" w:hAnsi="Arial"/>
          <w:lang w:eastAsia="en-US"/>
        </w:rPr>
        <w:t>a</w:t>
      </w:r>
      <w:r w:rsidRPr="00CF77AA">
        <w:rPr>
          <w:rFonts w:ascii="Arial" w:eastAsia="Arial" w:hAnsi="Arial"/>
          <w:lang w:eastAsia="en-US"/>
        </w:rPr>
        <w:t xml:space="preserve"> Chor</w:t>
      </w:r>
      <w:r>
        <w:rPr>
          <w:rFonts w:ascii="Arial" w:eastAsia="Arial" w:hAnsi="Arial"/>
          <w:lang w:eastAsia="en-US"/>
        </w:rPr>
        <w:t xml:space="preserve"> leitet</w:t>
      </w:r>
      <w:r w:rsidRPr="00CF77AA">
        <w:rPr>
          <w:rFonts w:ascii="Arial" w:eastAsia="Arial" w:hAnsi="Arial"/>
          <w:lang w:eastAsia="en-US"/>
        </w:rPr>
        <w:t>.</w:t>
      </w:r>
    </w:p>
    <w:p w:rsidR="00CF77AA" w:rsidRPr="00CF77AA" w:rsidRDefault="00CF77AA" w:rsidP="002D5BCB">
      <w:pPr>
        <w:spacing w:line="276" w:lineRule="auto"/>
        <w:rPr>
          <w:rFonts w:ascii="Arial" w:eastAsia="Arial" w:hAnsi="Arial"/>
          <w:lang w:eastAsia="en-US"/>
        </w:rPr>
      </w:pPr>
    </w:p>
    <w:p w:rsidR="009537B0" w:rsidRDefault="00543150" w:rsidP="00543150">
      <w:pPr>
        <w:spacing w:line="276" w:lineRule="auto"/>
        <w:rPr>
          <w:rFonts w:ascii="Arial" w:eastAsia="Arial" w:hAnsi="Arial"/>
          <w:lang w:eastAsia="en-US"/>
        </w:rPr>
      </w:pPr>
      <w:r w:rsidRPr="00543150">
        <w:rPr>
          <w:rFonts w:ascii="Arial" w:eastAsia="Arial" w:hAnsi="Arial"/>
          <w:lang w:eastAsia="en-US"/>
        </w:rPr>
        <w:t xml:space="preserve">Das Konzert findet um 17:00 Uhr </w:t>
      </w:r>
      <w:r>
        <w:rPr>
          <w:rFonts w:ascii="Arial" w:eastAsia="Arial" w:hAnsi="Arial"/>
          <w:lang w:eastAsia="en-US"/>
        </w:rPr>
        <w:t>i</w:t>
      </w:r>
      <w:r w:rsidRPr="00CF77AA">
        <w:rPr>
          <w:rFonts w:ascii="Arial" w:eastAsia="Arial" w:hAnsi="Arial"/>
          <w:lang w:eastAsia="en-US"/>
        </w:rPr>
        <w:t xml:space="preserve">n der </w:t>
      </w:r>
      <w:r>
        <w:rPr>
          <w:rFonts w:ascii="Arial" w:eastAsia="Arial" w:hAnsi="Arial"/>
          <w:lang w:eastAsia="en-US"/>
        </w:rPr>
        <w:t xml:space="preserve">geheizten </w:t>
      </w:r>
      <w:r w:rsidRPr="00CF77AA">
        <w:rPr>
          <w:rFonts w:ascii="Arial" w:eastAsia="Arial" w:hAnsi="Arial"/>
          <w:lang w:eastAsia="en-US"/>
        </w:rPr>
        <w:t>Kirche des Kapuzinerklosters in Salzburg</w:t>
      </w:r>
      <w:r w:rsidRPr="00543150">
        <w:rPr>
          <w:rFonts w:ascii="Arial" w:eastAsia="Arial" w:hAnsi="Arial"/>
          <w:lang w:eastAsia="en-US"/>
        </w:rPr>
        <w:t>, Kapuzinerberg 6, statt.</w:t>
      </w:r>
      <w:r>
        <w:rPr>
          <w:rFonts w:ascii="Arial" w:eastAsia="Arial" w:hAnsi="Arial"/>
          <w:lang w:eastAsia="en-US"/>
        </w:rPr>
        <w:t xml:space="preserve"> </w:t>
      </w:r>
      <w:r w:rsidRPr="00543150">
        <w:rPr>
          <w:rFonts w:ascii="Arial" w:eastAsia="Arial" w:hAnsi="Arial"/>
          <w:lang w:eastAsia="en-US"/>
        </w:rPr>
        <w:t xml:space="preserve">Anschließend bietet der Salzburger A-Cappella Chor auf der Terrasse des Kapuzinerklosters </w:t>
      </w:r>
      <w:r w:rsidR="009537B0">
        <w:rPr>
          <w:rFonts w:ascii="Arial" w:eastAsia="Arial" w:hAnsi="Arial"/>
          <w:lang w:eastAsia="en-US"/>
        </w:rPr>
        <w:t xml:space="preserve">warme Getränke </w:t>
      </w:r>
      <w:r>
        <w:rPr>
          <w:rFonts w:ascii="Arial" w:eastAsia="Arial" w:hAnsi="Arial"/>
          <w:lang w:eastAsia="en-US"/>
        </w:rPr>
        <w:t>an</w:t>
      </w:r>
      <w:r w:rsidR="009537B0">
        <w:rPr>
          <w:rFonts w:ascii="Arial" w:eastAsia="Arial" w:hAnsi="Arial"/>
          <w:lang w:eastAsia="en-US"/>
        </w:rPr>
        <w:t>, mit herrlichem Blick in die Salzburger Altstadt.</w:t>
      </w:r>
    </w:p>
    <w:p w:rsidR="002D5BCB" w:rsidRPr="00B44E1D" w:rsidRDefault="002D5BCB" w:rsidP="0034332E">
      <w:pPr>
        <w:spacing w:line="276" w:lineRule="auto"/>
        <w:rPr>
          <w:rFonts w:ascii="Arial" w:eastAsia="Arial" w:hAnsi="Arial"/>
          <w:lang w:eastAsia="en-US"/>
        </w:rPr>
      </w:pPr>
    </w:p>
    <w:p w:rsidR="0081311C" w:rsidRPr="00B44E1D" w:rsidRDefault="0034332E" w:rsidP="0034332E">
      <w:pPr>
        <w:spacing w:line="276" w:lineRule="auto"/>
        <w:rPr>
          <w:rFonts w:ascii="Arial" w:eastAsia="Arial" w:hAnsi="Arial"/>
          <w:lang w:eastAsia="en-US"/>
        </w:rPr>
      </w:pPr>
      <w:r w:rsidRPr="00B44E1D">
        <w:rPr>
          <w:rFonts w:ascii="Arial" w:eastAsia="Arial" w:hAnsi="Arial"/>
          <w:lang w:eastAsia="en-US"/>
        </w:rPr>
        <w:t>Karten: 0676 4303626 oder Email an a-cappella-chor.sbg@gmx.at.</w:t>
      </w: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p w:rsidR="00841679" w:rsidRDefault="00841679">
      <w:r>
        <w:br w:type="page"/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923"/>
      </w:tblGrid>
      <w:tr w:rsidR="00E91530" w:rsidRPr="00DE42F8" w:rsidTr="00841679">
        <w:trPr>
          <w:trHeight w:val="82"/>
        </w:trPr>
        <w:tc>
          <w:tcPr>
            <w:tcW w:w="3876" w:type="dxa"/>
          </w:tcPr>
          <w:p w:rsidR="00E91530" w:rsidRPr="00DE42F8" w:rsidRDefault="009537B0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7500" cy="1952625"/>
                  <wp:effectExtent l="0" t="0" r="0" b="9525"/>
                  <wp:docPr id="1" name="Grafik 1" descr="https://a-cappella.at/data/uploads/images/news/a-cappella-chor055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-cappella.at/data/uploads/images/news/a-cappella-chor055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</w:tcPr>
          <w:p w:rsidR="00E91530" w:rsidRPr="001F0023" w:rsidRDefault="001F0023" w:rsidP="001F0023">
            <w:pPr>
              <w:spacing w:line="276" w:lineRule="auto"/>
              <w:rPr>
                <w:rFonts w:ascii="Verdana" w:hAnsi="Verdana"/>
              </w:rPr>
            </w:pPr>
            <w:r w:rsidRPr="001F0023">
              <w:rPr>
                <w:rFonts w:ascii="Arial" w:eastAsia="Arial" w:hAnsi="Arial"/>
                <w:lang w:eastAsia="en-US"/>
              </w:rPr>
              <w:t xml:space="preserve">Unter der Leitung von </w:t>
            </w:r>
            <w:proofErr w:type="spellStart"/>
            <w:r w:rsidR="00F27A41" w:rsidRPr="003C2A88">
              <w:rPr>
                <w:rFonts w:ascii="Arial" w:eastAsia="Arial" w:hAnsi="Arial"/>
                <w:lang w:eastAsia="en-US"/>
              </w:rPr>
              <w:t>Dàniel</w:t>
            </w:r>
            <w:proofErr w:type="spellEnd"/>
            <w:r w:rsidR="00F27A41" w:rsidRPr="003C2A88">
              <w:rPr>
                <w:rFonts w:ascii="Arial" w:eastAsia="Arial" w:hAnsi="Arial"/>
                <w:lang w:eastAsia="en-US"/>
              </w:rPr>
              <w:t xml:space="preserve"> Dombó</w:t>
            </w:r>
            <w:r w:rsidRPr="001F0023">
              <w:rPr>
                <w:rFonts w:ascii="Arial" w:eastAsia="Arial" w:hAnsi="Arial"/>
                <w:lang w:eastAsia="en-US"/>
              </w:rPr>
              <w:t xml:space="preserve"> singt </w:t>
            </w:r>
            <w:r w:rsidR="00CE241F" w:rsidRPr="001F0023">
              <w:rPr>
                <w:rFonts w:ascii="Arial" w:eastAsia="Arial" w:hAnsi="Arial"/>
                <w:lang w:eastAsia="en-US"/>
              </w:rPr>
              <w:t xml:space="preserve">Der Salzburger A-Cappella Chor 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am </w:t>
            </w:r>
            <w:r w:rsidR="00E4796F">
              <w:rPr>
                <w:rFonts w:ascii="Arial" w:eastAsia="Arial" w:hAnsi="Arial"/>
                <w:lang w:eastAsia="en-US"/>
              </w:rPr>
              <w:t>Freitag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, </w:t>
            </w:r>
            <w:r w:rsidR="00E4796F">
              <w:rPr>
                <w:rFonts w:ascii="Arial" w:eastAsia="Arial" w:hAnsi="Arial"/>
                <w:lang w:eastAsia="en-US"/>
              </w:rPr>
              <w:t>1</w:t>
            </w:r>
            <w:r w:rsidR="00C26477" w:rsidRPr="001F0023">
              <w:rPr>
                <w:rFonts w:ascii="Arial" w:eastAsia="Arial" w:hAnsi="Arial"/>
                <w:lang w:eastAsia="en-US"/>
              </w:rPr>
              <w:t xml:space="preserve">3. </w:t>
            </w:r>
            <w:r w:rsidR="00E4796F">
              <w:rPr>
                <w:rFonts w:ascii="Arial" w:eastAsia="Arial" w:hAnsi="Arial"/>
                <w:lang w:eastAsia="en-US"/>
              </w:rPr>
              <w:t>Dez</w:t>
            </w:r>
            <w:r w:rsidR="00C26477" w:rsidRPr="001F0023">
              <w:rPr>
                <w:rFonts w:ascii="Arial" w:eastAsia="Arial" w:hAnsi="Arial"/>
                <w:lang w:eastAsia="en-US"/>
              </w:rPr>
              <w:t>ember</w:t>
            </w:r>
            <w:r w:rsidR="002B00D9" w:rsidRPr="001F0023">
              <w:rPr>
                <w:rFonts w:ascii="Arial" w:eastAsia="Arial" w:hAnsi="Arial"/>
                <w:lang w:eastAsia="en-US"/>
              </w:rPr>
              <w:t>, i</w:t>
            </w:r>
            <w:r w:rsidR="00C26477" w:rsidRPr="001F0023">
              <w:rPr>
                <w:rFonts w:ascii="Arial" w:eastAsia="Arial" w:hAnsi="Arial"/>
                <w:lang w:eastAsia="en-US"/>
              </w:rPr>
              <w:t xml:space="preserve">n der Salzburger </w:t>
            </w:r>
            <w:r w:rsidR="00E4796F">
              <w:rPr>
                <w:rFonts w:ascii="Arial" w:eastAsia="Arial" w:hAnsi="Arial"/>
                <w:lang w:eastAsia="en-US"/>
              </w:rPr>
              <w:t>Kapuzinerk</w:t>
            </w:r>
            <w:r w:rsidR="00C26477" w:rsidRPr="001F0023">
              <w:rPr>
                <w:rFonts w:ascii="Arial" w:eastAsia="Arial" w:hAnsi="Arial"/>
                <w:lang w:eastAsia="en-US"/>
              </w:rPr>
              <w:t xml:space="preserve">irche 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um </w:t>
            </w:r>
            <w:r w:rsidR="00E4796F">
              <w:rPr>
                <w:rFonts w:ascii="Arial" w:eastAsia="Arial" w:hAnsi="Arial"/>
                <w:lang w:eastAsia="en-US"/>
              </w:rPr>
              <w:t>17</w:t>
            </w:r>
            <w:r w:rsidR="002B00D9" w:rsidRPr="001F0023">
              <w:rPr>
                <w:rFonts w:ascii="Arial" w:eastAsia="Arial" w:hAnsi="Arial"/>
                <w:lang w:eastAsia="en-US"/>
              </w:rPr>
              <w:t>:</w:t>
            </w:r>
            <w:r w:rsidR="00E4796F">
              <w:rPr>
                <w:rFonts w:ascii="Arial" w:eastAsia="Arial" w:hAnsi="Arial"/>
                <w:lang w:eastAsia="en-US"/>
              </w:rPr>
              <w:t>0</w:t>
            </w:r>
            <w:r w:rsidR="002B00D9" w:rsidRPr="001F0023">
              <w:rPr>
                <w:rFonts w:ascii="Arial" w:eastAsia="Arial" w:hAnsi="Arial"/>
                <w:lang w:eastAsia="en-US"/>
              </w:rPr>
              <w:t>0</w:t>
            </w:r>
            <w:r w:rsidR="008A22AF" w:rsidRPr="001F0023">
              <w:rPr>
                <w:rFonts w:ascii="Arial" w:eastAsia="Arial" w:hAnsi="Arial"/>
                <w:lang w:eastAsia="en-US"/>
              </w:rPr>
              <w:t xml:space="preserve"> Uhr</w:t>
            </w:r>
            <w:r w:rsidRPr="001F0023">
              <w:rPr>
                <w:rFonts w:ascii="Arial" w:eastAsia="Arial" w:hAnsi="Arial"/>
                <w:lang w:eastAsia="en-US"/>
              </w:rPr>
              <w:t xml:space="preserve"> </w:t>
            </w:r>
            <w:r w:rsidR="009E307A">
              <w:rPr>
                <w:rFonts w:ascii="Arial" w:eastAsia="Arial" w:hAnsi="Arial"/>
                <w:lang w:eastAsia="en-US"/>
              </w:rPr>
              <w:t>s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ein </w:t>
            </w:r>
            <w:r w:rsidR="00E4796F" w:rsidRPr="001F0023">
              <w:rPr>
                <w:rFonts w:ascii="Arial" w:eastAsia="Arial" w:hAnsi="Arial"/>
                <w:lang w:eastAsia="en-US"/>
              </w:rPr>
              <w:t>Advent</w:t>
            </w:r>
            <w:r w:rsidR="00E4796F">
              <w:rPr>
                <w:rFonts w:ascii="Arial" w:eastAsia="Arial" w:hAnsi="Arial"/>
                <w:lang w:eastAsia="en-US"/>
              </w:rPr>
              <w:t>k</w:t>
            </w:r>
            <w:r w:rsidR="002B00D9" w:rsidRPr="001F0023">
              <w:rPr>
                <w:rFonts w:ascii="Arial" w:eastAsia="Arial" w:hAnsi="Arial"/>
                <w:lang w:eastAsia="en-US"/>
              </w:rPr>
              <w:t>onzert.</w:t>
            </w:r>
          </w:p>
        </w:tc>
      </w:tr>
    </w:tbl>
    <w:p w:rsidR="00671920" w:rsidRDefault="00671920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Über </w:t>
      </w:r>
      <w:r w:rsidR="00E81D24">
        <w:rPr>
          <w:rFonts w:ascii="Arial" w:eastAsia="Arial" w:hAnsi="Arial"/>
          <w:b/>
          <w:lang w:eastAsia="en-US"/>
        </w:rPr>
        <w:t>den 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:rsidR="00671920" w:rsidRDefault="00671920" w:rsidP="00DA17C6">
      <w:pPr>
        <w:spacing w:line="276" w:lineRule="auto"/>
        <w:rPr>
          <w:rFonts w:ascii="Arial" w:eastAsia="Arial" w:hAnsi="Arial"/>
          <w:lang w:eastAsia="en-US"/>
        </w:rPr>
      </w:pPr>
    </w:p>
    <w:p w:rsidR="00F27A41" w:rsidRPr="008D1A1E" w:rsidRDefault="00F27A41" w:rsidP="00F27A41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wichtigen Platz im Salzburger Kulturleben erarbeitet.</w:t>
      </w:r>
      <w:r>
        <w:rPr>
          <w:rFonts w:ascii="Arial" w:eastAsia="Arial" w:hAnsi="Arial"/>
          <w:lang w:eastAsia="en-US"/>
        </w:rPr>
        <w:t xml:space="preserve"> Musikalischer Leiter des Chores ist </w:t>
      </w:r>
      <w:proofErr w:type="spellStart"/>
      <w:r w:rsidRPr="003C2A88">
        <w:rPr>
          <w:rFonts w:ascii="Arial" w:eastAsia="Arial" w:hAnsi="Arial"/>
          <w:lang w:eastAsia="en-US"/>
        </w:rPr>
        <w:t>Dàniel</w:t>
      </w:r>
      <w:proofErr w:type="spellEnd"/>
      <w:r w:rsidRPr="003C2A88">
        <w:rPr>
          <w:rFonts w:ascii="Arial" w:eastAsia="Arial" w:hAnsi="Arial"/>
          <w:lang w:eastAsia="en-US"/>
        </w:rPr>
        <w:t xml:space="preserve"> Dombó</w:t>
      </w:r>
      <w:r>
        <w:rPr>
          <w:rFonts w:ascii="Arial" w:eastAsia="Arial" w:hAnsi="Arial"/>
          <w:lang w:eastAsia="en-US"/>
        </w:rPr>
        <w:t xml:space="preserve">. </w:t>
      </w:r>
      <w:r w:rsidRPr="00E81D24">
        <w:rPr>
          <w:rFonts w:ascii="Arial" w:eastAsia="Arial" w:hAnsi="Arial"/>
          <w:lang w:eastAsia="en-US"/>
        </w:rPr>
        <w:t xml:space="preserve">Das abwechslungsreiche Repertoire umfasst weltliche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 xml:space="preserve">aus allen Stilepochen und Musikrichtungen aller Jahrhunderte. Der Chor singt sowohl a cappella als auch mit Instrumentalbegleitung,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>
        <w:rPr>
          <w:rFonts w:ascii="Arial" w:eastAsia="Arial" w:hAnsi="Arial"/>
          <w:lang w:eastAsia="en-US"/>
        </w:rPr>
        <w:t xml:space="preserve"> um 19:30 Uhr </w:t>
      </w:r>
      <w:r w:rsidRPr="00E81D24">
        <w:rPr>
          <w:rFonts w:ascii="Arial" w:eastAsia="Arial" w:hAnsi="Arial"/>
          <w:lang w:eastAsia="en-US"/>
        </w:rPr>
        <w:t xml:space="preserve">im Pfarrsaal </w:t>
      </w:r>
      <w:r>
        <w:rPr>
          <w:rFonts w:ascii="Arial" w:eastAsia="Arial" w:hAnsi="Arial"/>
          <w:lang w:eastAsia="en-US"/>
        </w:rPr>
        <w:t xml:space="preserve">von </w:t>
      </w:r>
      <w:r w:rsidRPr="00E81D24">
        <w:rPr>
          <w:rFonts w:ascii="Arial" w:eastAsia="Arial" w:hAnsi="Arial"/>
          <w:lang w:eastAsia="en-US"/>
        </w:rPr>
        <w:t>St. Andrä</w:t>
      </w:r>
      <w:r>
        <w:rPr>
          <w:rFonts w:ascii="Arial" w:eastAsia="Arial" w:hAnsi="Arial"/>
          <w:lang w:eastAsia="en-US"/>
        </w:rPr>
        <w:t xml:space="preserve"> am </w:t>
      </w:r>
      <w:proofErr w:type="spellStart"/>
      <w:r w:rsidRPr="00E81D24">
        <w:rPr>
          <w:rFonts w:ascii="Arial" w:eastAsia="Arial" w:hAnsi="Arial"/>
          <w:lang w:eastAsia="en-US"/>
        </w:rPr>
        <w:t>Mirabellplatz</w:t>
      </w:r>
      <w:proofErr w:type="spellEnd"/>
      <w:r w:rsidRPr="00E81D24">
        <w:rPr>
          <w:rFonts w:ascii="Arial" w:eastAsia="Arial" w:hAnsi="Arial"/>
          <w:lang w:eastAsia="en-US"/>
        </w:rPr>
        <w:t>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9A3" w:rsidRDefault="00BF59A3" w:rsidP="00A523C5">
      <w:r>
        <w:separator/>
      </w:r>
    </w:p>
  </w:endnote>
  <w:endnote w:type="continuationSeparator" w:id="0">
    <w:p w:rsidR="00BF59A3" w:rsidRDefault="00BF59A3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543150" w:rsidP="00B44E1D">
          <w:pPr>
            <w:pStyle w:val="par"/>
            <w:spacing w:after="0"/>
            <w:jc w:val="right"/>
          </w:pPr>
          <w:r>
            <w:rPr>
              <w:b/>
              <w:sz w:val="14"/>
            </w:rPr>
            <w:t>21</w:t>
          </w:r>
          <w:r w:rsidR="009D7A1E">
            <w:rPr>
              <w:b/>
              <w:sz w:val="14"/>
            </w:rPr>
            <w:t>.</w:t>
          </w:r>
          <w:r w:rsidR="00572514">
            <w:rPr>
              <w:b/>
              <w:sz w:val="14"/>
            </w:rPr>
            <w:t>1</w:t>
          </w:r>
          <w:r w:rsidR="00E81D24">
            <w:rPr>
              <w:b/>
              <w:sz w:val="14"/>
            </w:rPr>
            <w:t>1</w:t>
          </w:r>
          <w:r w:rsidR="009D7A1E">
            <w:rPr>
              <w:b/>
              <w:sz w:val="14"/>
            </w:rPr>
            <w:t>.20</w:t>
          </w:r>
          <w:r>
            <w:rPr>
              <w:b/>
              <w:sz w:val="14"/>
            </w:rPr>
            <w:t>19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BF09E4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BF09E4">
            <w:rPr>
              <w:b/>
              <w:sz w:val="14"/>
            </w:rPr>
            <w:fldChar w:fldCharType="separate"/>
          </w:r>
          <w:r w:rsidR="00D5418B">
            <w:rPr>
              <w:b/>
              <w:noProof/>
              <w:sz w:val="14"/>
            </w:rPr>
            <w:t>2</w:t>
          </w:r>
          <w:r w:rsidR="00BF09E4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5418B" w:rsidRPr="00D5418B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9A3" w:rsidRDefault="00BF59A3" w:rsidP="00A523C5">
      <w:r>
        <w:separator/>
      </w:r>
    </w:p>
  </w:footnote>
  <w:footnote w:type="continuationSeparator" w:id="0">
    <w:p w:rsidR="00BF59A3" w:rsidRDefault="00BF59A3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1123B4"/>
    <w:rsid w:val="001133A9"/>
    <w:rsid w:val="00113C95"/>
    <w:rsid w:val="00125BA4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81D65"/>
    <w:rsid w:val="002851AD"/>
    <w:rsid w:val="0029177D"/>
    <w:rsid w:val="002B00D9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3701A"/>
    <w:rsid w:val="0034332E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3150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37B0"/>
    <w:rsid w:val="009545C0"/>
    <w:rsid w:val="00960953"/>
    <w:rsid w:val="00960CF1"/>
    <w:rsid w:val="00974D21"/>
    <w:rsid w:val="00984A3F"/>
    <w:rsid w:val="00985AB6"/>
    <w:rsid w:val="009B23A1"/>
    <w:rsid w:val="009D0387"/>
    <w:rsid w:val="009D7A1E"/>
    <w:rsid w:val="009D7B9E"/>
    <w:rsid w:val="009E16AF"/>
    <w:rsid w:val="009E307A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09E4"/>
    <w:rsid w:val="00BF1F20"/>
    <w:rsid w:val="00BF59A3"/>
    <w:rsid w:val="00C26477"/>
    <w:rsid w:val="00C5139C"/>
    <w:rsid w:val="00C54E0C"/>
    <w:rsid w:val="00CA052E"/>
    <w:rsid w:val="00CB3337"/>
    <w:rsid w:val="00CB7D08"/>
    <w:rsid w:val="00CC479F"/>
    <w:rsid w:val="00CD7675"/>
    <w:rsid w:val="00CE241F"/>
    <w:rsid w:val="00CF1DD7"/>
    <w:rsid w:val="00CF2615"/>
    <w:rsid w:val="00CF77AA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4796F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10E3D"/>
    <w:rsid w:val="00F20755"/>
    <w:rsid w:val="00F212E6"/>
    <w:rsid w:val="00F27A41"/>
    <w:rsid w:val="00F33DD0"/>
    <w:rsid w:val="00F43BBD"/>
    <w:rsid w:val="00F51AA3"/>
    <w:rsid w:val="00F52094"/>
    <w:rsid w:val="00F523ED"/>
    <w:rsid w:val="00F54BA6"/>
    <w:rsid w:val="00F56BA2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5963"/>
  <w15:docId w15:val="{0A305FDD-771A-4AD9-9C07-A5294F75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5</cp:revision>
  <cp:lastPrinted>2016-10-18T10:27:00Z</cp:lastPrinted>
  <dcterms:created xsi:type="dcterms:W3CDTF">2019-11-18T11:13:00Z</dcterms:created>
  <dcterms:modified xsi:type="dcterms:W3CDTF">2019-11-20T08:21:00Z</dcterms:modified>
</cp:coreProperties>
</file>