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AD8" w:rsidRPr="00562FAA" w:rsidRDefault="006E6786">
      <w:pPr>
        <w:spacing w:line="220" w:lineRule="exact"/>
        <w:rPr>
          <w:rFonts w:ascii="Tahoma" w:eastAsia="Galaxie Polaris" w:hAnsi="Tahoma" w:cs="Tahoma"/>
          <w:b/>
          <w:bCs/>
          <w:sz w:val="20"/>
          <w:szCs w:val="20"/>
        </w:rPr>
      </w:pPr>
      <w:r w:rsidRPr="00562FAA">
        <w:rPr>
          <w:rFonts w:ascii="Tahoma" w:hAnsi="Tahoma" w:cs="Tahoma"/>
          <w:b/>
          <w:bCs/>
          <w:sz w:val="20"/>
          <w:szCs w:val="20"/>
        </w:rPr>
        <w:t>COVID-19-SCHUTZMASSNAHMEN F</w:t>
      </w:r>
      <w:r w:rsidRPr="00562FAA">
        <w:rPr>
          <w:rFonts w:ascii="Tahoma" w:hAnsi="Tahoma" w:cs="Tahoma"/>
          <w:b/>
          <w:bCs/>
          <w:sz w:val="20"/>
          <w:szCs w:val="20"/>
        </w:rPr>
        <w:t>Ü</w:t>
      </w:r>
      <w:r w:rsidRPr="00562FAA">
        <w:rPr>
          <w:rFonts w:ascii="Tahoma" w:hAnsi="Tahoma" w:cs="Tahoma"/>
          <w:b/>
          <w:bCs/>
          <w:sz w:val="20"/>
          <w:szCs w:val="20"/>
        </w:rPr>
        <w:t>R DIE MUSEEN</w:t>
      </w:r>
    </w:p>
    <w:p w:rsidR="00D30AD8" w:rsidRPr="00562FAA" w:rsidRDefault="006E6786">
      <w:pPr>
        <w:spacing w:line="220" w:lineRule="exact"/>
        <w:rPr>
          <w:rFonts w:ascii="Tahoma" w:eastAsia="Galaxie Polaris" w:hAnsi="Tahoma" w:cs="Tahoma"/>
          <w:sz w:val="20"/>
          <w:szCs w:val="20"/>
        </w:rPr>
      </w:pPr>
      <w:r w:rsidRPr="00562FAA">
        <w:rPr>
          <w:rFonts w:ascii="Tahoma" w:hAnsi="Tahoma" w:cs="Tahoma"/>
          <w:b/>
          <w:bCs/>
          <w:sz w:val="20"/>
          <w:szCs w:val="20"/>
        </w:rPr>
        <w:t>Version 8, 4. September 2020 (ersetzt Version 7, 14. Juni 2020)</w:t>
      </w:r>
    </w:p>
    <w:p w:rsidR="00D30AD8" w:rsidRPr="00562FAA" w:rsidRDefault="00D30AD8">
      <w:pPr>
        <w:spacing w:line="220" w:lineRule="exact"/>
        <w:rPr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Fonts w:ascii="Tahoma" w:hAnsi="Tahoma" w:cs="Tahoma"/>
          <w:sz w:val="20"/>
          <w:szCs w:val="20"/>
        </w:rPr>
        <w:t>Ö</w:t>
      </w:r>
      <w:r w:rsidRPr="00562FAA">
        <w:rPr>
          <w:rFonts w:ascii="Tahoma" w:hAnsi="Tahoma" w:cs="Tahoma"/>
          <w:sz w:val="20"/>
          <w:szCs w:val="20"/>
        </w:rPr>
        <w:t>sterreichische Museen d</w:t>
      </w:r>
      <w:r w:rsidRPr="00562FAA">
        <w:rPr>
          <w:rFonts w:ascii="Tahoma" w:hAnsi="Tahoma" w:cs="Tahoma"/>
          <w:sz w:val="20"/>
          <w:szCs w:val="20"/>
        </w:rPr>
        <w:t>ü</w:t>
      </w:r>
      <w:r w:rsidRPr="00562FAA">
        <w:rPr>
          <w:rFonts w:ascii="Tahoma" w:hAnsi="Tahoma" w:cs="Tahoma"/>
          <w:sz w:val="20"/>
          <w:szCs w:val="20"/>
        </w:rPr>
        <w:t>rfen seit 15. Mai 2020 unter Voraussetzung von geltenden Schutzma</w:t>
      </w:r>
      <w:r w:rsidRPr="00562FAA">
        <w:rPr>
          <w:rFonts w:ascii="Tahoma" w:hAnsi="Tahoma" w:cs="Tahoma"/>
          <w:sz w:val="20"/>
          <w:szCs w:val="20"/>
        </w:rPr>
        <w:t>ß</w:t>
      </w:r>
      <w:r w:rsidRPr="00562FAA">
        <w:rPr>
          <w:rFonts w:ascii="Tahoma" w:hAnsi="Tahoma" w:cs="Tahoma"/>
          <w:sz w:val="20"/>
          <w:szCs w:val="20"/>
        </w:rPr>
        <w:t xml:space="preserve">nahmen (Abstand &amp; Hygiene) </w:t>
      </w:r>
      <w:r w:rsidRPr="00562FAA">
        <w:rPr>
          <w:rFonts w:ascii="Tahoma" w:hAnsi="Tahoma" w:cs="Tahoma"/>
          <w:sz w:val="20"/>
          <w:szCs w:val="20"/>
        </w:rPr>
        <w:t>ö</w:t>
      </w:r>
      <w:r w:rsidRPr="00562FAA">
        <w:rPr>
          <w:rFonts w:ascii="Tahoma" w:hAnsi="Tahoma" w:cs="Tahoma"/>
          <w:sz w:val="20"/>
          <w:szCs w:val="20"/>
        </w:rPr>
        <w:t>ffnen</w:t>
      </w:r>
      <w:r w:rsidRPr="00562FAA">
        <w:rPr>
          <w:rFonts w:ascii="Tahoma" w:eastAsia="Galaxie Polaris" w:hAnsi="Tahoma" w:cs="Tahoma"/>
          <w:sz w:val="20"/>
          <w:szCs w:val="20"/>
          <w:vertAlign w:val="superscript"/>
        </w:rPr>
        <w:footnoteReference w:id="2"/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. </w:t>
      </w: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Allgemeines</w:t>
      </w:r>
    </w:p>
    <w:p w:rsidR="00D30AD8" w:rsidRPr="00562FAA" w:rsidRDefault="00D30AD8">
      <w:pPr>
        <w:pStyle w:val="Listenabsatz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Dieses Dokument wir</w:t>
      </w:r>
      <w:r w:rsidRPr="00562FAA">
        <w:rPr>
          <w:rStyle w:val="Ohne"/>
          <w:rFonts w:ascii="Tahoma" w:hAnsi="Tahoma" w:cs="Tahoma"/>
          <w:sz w:val="20"/>
          <w:szCs w:val="20"/>
        </w:rPr>
        <w:t>d laufend ver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ndert, erweitert und erg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nzt. </w:t>
      </w:r>
    </w:p>
    <w:p w:rsidR="00D30AD8" w:rsidRPr="00562FAA" w:rsidRDefault="006E6786">
      <w:pPr>
        <w:pStyle w:val="Listenabsatz"/>
        <w:spacing w:line="220" w:lineRule="exact"/>
        <w:ind w:left="426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Bitte achten Sie darauf, die neueste Version zu verwenden.</w:t>
      </w: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Es wird allgemein empfohlen, die getroffenen </w:t>
      </w: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Ma</w:t>
      </w: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ß</w:t>
      </w: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nahmen und Regelungen schriftlich festzuhalten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und Aufzeichnungsprotokolle bspw. hinsichtlich der Reinigung zu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hren. </w:t>
      </w:r>
    </w:p>
    <w:p w:rsidR="00D30AD8" w:rsidRPr="00562FAA" w:rsidRDefault="00D30AD8">
      <w:pPr>
        <w:pStyle w:val="Listenabsatz"/>
        <w:spacing w:line="220" w:lineRule="exact"/>
        <w:ind w:left="426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Zu </w:t>
      </w: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Risikogruppen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geh</w:t>
      </w:r>
      <w:r w:rsidRPr="00562FAA">
        <w:rPr>
          <w:rStyle w:val="Ohne"/>
          <w:rFonts w:ascii="Tahoma" w:hAnsi="Tahoma" w:cs="Tahoma"/>
          <w:sz w:val="20"/>
          <w:szCs w:val="20"/>
        </w:rPr>
        <w:t>ö</w:t>
      </w:r>
      <w:r w:rsidRPr="00562FAA">
        <w:rPr>
          <w:rStyle w:val="Ohne"/>
          <w:rFonts w:ascii="Tahoma" w:hAnsi="Tahoma" w:cs="Tahoma"/>
          <w:sz w:val="20"/>
          <w:szCs w:val="20"/>
        </w:rPr>
        <w:t>ren Menschen, bei denen ein schwerer Krankheitsverlauf zu bef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rchten ist, dazu werden etwa Menschen mit schweren Gehirn- und Lungenerkrankungen sowie mit schwer</w:t>
      </w:r>
      <w:r w:rsidRPr="00562FAA">
        <w:rPr>
          <w:rStyle w:val="Ohne"/>
          <w:rFonts w:ascii="Tahoma" w:hAnsi="Tahoma" w:cs="Tahoma"/>
          <w:sz w:val="20"/>
          <w:szCs w:val="20"/>
        </w:rPr>
        <w:t>en Krebserkrankungen gez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hlt.</w:t>
      </w:r>
      <w:r w:rsidRPr="00562FAA">
        <w:rPr>
          <w:rStyle w:val="Ohne"/>
          <w:rFonts w:ascii="Tahoma" w:eastAsia="Galaxie Polaris" w:hAnsi="Tahoma" w:cs="Tahoma"/>
          <w:sz w:val="20"/>
          <w:szCs w:val="20"/>
          <w:vertAlign w:val="superscript"/>
        </w:rPr>
        <w:footnoteReference w:id="3"/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 </w:t>
      </w:r>
    </w:p>
    <w:p w:rsidR="00D30AD8" w:rsidRPr="00562FAA" w:rsidRDefault="00D30AD8">
      <w:pPr>
        <w:pStyle w:val="Listenabsatz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Es gibt seit 30. Mai keine H</w:t>
      </w:r>
      <w:r w:rsidRPr="00562FAA">
        <w:rPr>
          <w:rStyle w:val="Ohne"/>
          <w:rFonts w:ascii="Tahoma" w:hAnsi="Tahoma" w:cs="Tahoma"/>
          <w:sz w:val="20"/>
          <w:szCs w:val="20"/>
        </w:rPr>
        <w:t>ö</w:t>
      </w:r>
      <w:r w:rsidRPr="00562FAA">
        <w:rPr>
          <w:rStyle w:val="Ohne"/>
          <w:rFonts w:ascii="Tahoma" w:hAnsi="Tahoma" w:cs="Tahoma"/>
          <w:sz w:val="20"/>
          <w:szCs w:val="20"/>
        </w:rPr>
        <w:t>chstbregrenzung der Besucher/innenanzahl. Die sog. 10-m</w:t>
      </w:r>
      <w:r w:rsidRPr="00562FAA">
        <w:rPr>
          <w:rStyle w:val="Ohne"/>
          <w:rFonts w:ascii="Tahoma" w:hAnsi="Tahoma" w:cs="Tahoma"/>
          <w:sz w:val="20"/>
          <w:szCs w:val="20"/>
          <w:vertAlign w:val="superscript"/>
        </w:rPr>
        <w:t>2</w:t>
      </w:r>
      <w:r w:rsidRPr="00562FAA">
        <w:rPr>
          <w:rStyle w:val="Ohne"/>
          <w:rFonts w:ascii="Tahoma" w:hAnsi="Tahoma" w:cs="Tahoma"/>
          <w:sz w:val="20"/>
          <w:szCs w:val="20"/>
        </w:rPr>
        <w:t>-Regelung ist gefallen</w:t>
      </w:r>
      <w:r w:rsidRPr="00562FAA">
        <w:rPr>
          <w:rStyle w:val="Ohne"/>
          <w:rFonts w:ascii="Tahoma" w:eastAsia="Galaxie Polaris" w:hAnsi="Tahoma" w:cs="Tahoma"/>
          <w:sz w:val="20"/>
          <w:szCs w:val="20"/>
          <w:vertAlign w:val="superscript"/>
        </w:rPr>
        <w:footnoteReference w:id="4"/>
      </w:r>
      <w:r w:rsidRPr="00562FAA">
        <w:rPr>
          <w:rStyle w:val="Ohne"/>
          <w:rFonts w:ascii="Tahoma" w:hAnsi="Tahoma" w:cs="Tahoma"/>
          <w:sz w:val="20"/>
          <w:szCs w:val="20"/>
        </w:rPr>
        <w:t>.</w:t>
      </w:r>
    </w:p>
    <w:p w:rsidR="00D30AD8" w:rsidRPr="00562FAA" w:rsidRDefault="00D30AD8">
      <w:pPr>
        <w:pStyle w:val="Listenabsatz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Setzen Sie auf </w:t>
      </w: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Eigenverantwortung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Ihrer Besucherinnen und Besucher!</w:t>
      </w:r>
    </w:p>
    <w:p w:rsidR="00D30AD8" w:rsidRPr="00562FAA" w:rsidRDefault="00D30AD8">
      <w:pPr>
        <w:pStyle w:val="Listenabsatz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r die </w:t>
      </w: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Durchf</w:t>
      </w: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hrung von Veranstaltungen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gibt es </w:t>
      </w:r>
      <w:hyperlink r:id="rId7" w:history="1">
        <w:r w:rsidRPr="00562FAA">
          <w:rPr>
            <w:rStyle w:val="Hyperlink1"/>
            <w:rFonts w:ascii="Tahoma" w:hAnsi="Tahoma" w:cs="Tahoma"/>
            <w:sz w:val="20"/>
            <w:szCs w:val="20"/>
          </w:rPr>
          <w:t>Empfehlungen f</w:t>
        </w:r>
        <w:r w:rsidRPr="00562FAA">
          <w:rPr>
            <w:rStyle w:val="Hyperlink1"/>
            <w:rFonts w:ascii="Tahoma" w:hAnsi="Tahoma" w:cs="Tahoma"/>
            <w:sz w:val="20"/>
            <w:szCs w:val="20"/>
          </w:rPr>
          <w:t>ü</w:t>
        </w:r>
        <w:r w:rsidRPr="00562FAA">
          <w:rPr>
            <w:rStyle w:val="Hyperlink1"/>
            <w:rFonts w:ascii="Tahoma" w:hAnsi="Tahoma" w:cs="Tahoma"/>
            <w:sz w:val="20"/>
            <w:szCs w:val="20"/>
          </w:rPr>
          <w:t>r die inhaltliche Gestaltung eines COVID-19-Pr</w:t>
        </w:r>
        <w:r w:rsidRPr="00562FAA">
          <w:rPr>
            <w:rStyle w:val="Hyperlink1"/>
            <w:rFonts w:ascii="Tahoma" w:hAnsi="Tahoma" w:cs="Tahoma"/>
            <w:sz w:val="20"/>
            <w:szCs w:val="20"/>
          </w:rPr>
          <w:t>ä</w:t>
        </w:r>
        <w:r w:rsidRPr="00562FAA">
          <w:rPr>
            <w:rStyle w:val="Hyperlink1"/>
            <w:rFonts w:ascii="Tahoma" w:hAnsi="Tahoma" w:cs="Tahoma"/>
            <w:sz w:val="20"/>
            <w:szCs w:val="20"/>
          </w:rPr>
          <w:t>ventionskonzeptes f</w:t>
        </w:r>
        <w:r w:rsidRPr="00562FAA">
          <w:rPr>
            <w:rStyle w:val="Hyperlink1"/>
            <w:rFonts w:ascii="Tahoma" w:hAnsi="Tahoma" w:cs="Tahoma"/>
            <w:sz w:val="20"/>
            <w:szCs w:val="20"/>
          </w:rPr>
          <w:t>ü</w:t>
        </w:r>
        <w:r w:rsidRPr="00562FAA">
          <w:rPr>
            <w:rStyle w:val="Hyperlink1"/>
            <w:rFonts w:ascii="Tahoma" w:hAnsi="Tahoma" w:cs="Tahoma"/>
            <w:sz w:val="20"/>
            <w:szCs w:val="20"/>
          </w:rPr>
          <w:t>r Veransta</w:t>
        </w:r>
        <w:r w:rsidRPr="00562FAA">
          <w:rPr>
            <w:rStyle w:val="Hyperlink1"/>
            <w:rFonts w:ascii="Tahoma" w:hAnsi="Tahoma" w:cs="Tahoma"/>
            <w:sz w:val="20"/>
            <w:szCs w:val="20"/>
          </w:rPr>
          <w:t>ltungen im Bereich von Kunst und Kultur</w:t>
        </w:r>
      </w:hyperlink>
      <w:r w:rsidRPr="00562FAA">
        <w:rPr>
          <w:rStyle w:val="Ohne"/>
          <w:rFonts w:ascii="Tahoma" w:hAnsi="Tahoma" w:cs="Tahoma"/>
          <w:sz w:val="20"/>
          <w:szCs w:val="20"/>
        </w:rPr>
        <w:t xml:space="preserve"> (</w:t>
      </w:r>
      <w:hyperlink r:id="rId8" w:history="1">
        <w:r w:rsidRPr="00562FAA">
          <w:rPr>
            <w:rStyle w:val="Hyperlink2"/>
            <w:rFonts w:ascii="Tahoma" w:hAnsi="Tahoma" w:cs="Tahoma"/>
            <w:sz w:val="20"/>
            <w:szCs w:val="20"/>
          </w:rPr>
          <w:t>www.sozialministerium.at/Informationen-zum-Coronavirus/Coronavirus---Fachinformationen.html</w:t>
        </w:r>
      </w:hyperlink>
      <w:r w:rsidRPr="00562FAA">
        <w:rPr>
          <w:rStyle w:val="Ohne"/>
          <w:rFonts w:ascii="Tahoma" w:hAnsi="Tahoma" w:cs="Tahoma"/>
          <w:color w:val="C92E29"/>
          <w:sz w:val="20"/>
          <w:szCs w:val="20"/>
        </w:rPr>
        <w:t>)</w:t>
      </w:r>
      <w:r w:rsidRPr="00562FAA">
        <w:rPr>
          <w:rStyle w:val="Ohne"/>
          <w:rFonts w:ascii="Tahoma" w:hAnsi="Tahoma" w:cs="Tahoma"/>
          <w:sz w:val="20"/>
          <w:szCs w:val="20"/>
        </w:rPr>
        <w:t>.</w:t>
      </w:r>
      <w:r w:rsidRPr="00562FAA">
        <w:rPr>
          <w:rStyle w:val="Ohne"/>
          <w:rFonts w:ascii="Tahoma" w:eastAsia="Arial Unicode MS" w:hAnsi="Tahoma" w:cs="Tahoma"/>
          <w:sz w:val="20"/>
          <w:szCs w:val="20"/>
        </w:rPr>
        <w:br/>
      </w:r>
      <w:r w:rsidRPr="00562FAA">
        <w:rPr>
          <w:rStyle w:val="Ohne"/>
          <w:rFonts w:ascii="Tahoma" w:hAnsi="Tahoma" w:cs="Tahoma"/>
          <w:sz w:val="20"/>
          <w:szCs w:val="20"/>
        </w:rPr>
        <w:t>Das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Land Salzburg hat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r Veranstaltungen einen </w:t>
      </w:r>
      <w:hyperlink r:id="rId9" w:history="1">
        <w:r w:rsidRPr="00562FAA">
          <w:rPr>
            <w:rStyle w:val="Hyperlink2"/>
            <w:rFonts w:ascii="Tahoma" w:hAnsi="Tahoma" w:cs="Tahoma"/>
            <w:sz w:val="20"/>
            <w:szCs w:val="20"/>
          </w:rPr>
          <w:t>Risikoleitfaden</w:t>
        </w:r>
      </w:hyperlink>
      <w:r w:rsidRPr="00562FAA">
        <w:rPr>
          <w:rStyle w:val="Ohne"/>
          <w:rFonts w:ascii="Tahoma" w:hAnsi="Tahoma" w:cs="Tahoma"/>
          <w:color w:val="C00000"/>
          <w:sz w:val="20"/>
          <w:szCs w:val="20"/>
          <w:u w:color="C00000"/>
        </w:rPr>
        <w:t xml:space="preserve"> </w:t>
      </w:r>
      <w:r w:rsidRPr="00562FAA">
        <w:rPr>
          <w:rStyle w:val="Ohne"/>
          <w:rFonts w:ascii="Tahoma" w:hAnsi="Tahoma" w:cs="Tahoma"/>
          <w:sz w:val="20"/>
          <w:szCs w:val="20"/>
        </w:rPr>
        <w:t>herausgegeben.</w:t>
      </w:r>
    </w:p>
    <w:p w:rsidR="00D30AD8" w:rsidRPr="00562FAA" w:rsidRDefault="00D30AD8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r ALLE Veranstaltungen wird </w:t>
      </w: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Kontaktdatenerhebung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empfohlen.</w:t>
      </w:r>
    </w:p>
    <w:p w:rsidR="00D30AD8" w:rsidRPr="00562FAA" w:rsidRDefault="00D30AD8">
      <w:pPr>
        <w:pStyle w:val="Listenabsatz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Weitere Informationen finden Sie unter</w:t>
      </w:r>
    </w:p>
    <w:p w:rsidR="00D30AD8" w:rsidRPr="00562FAA" w:rsidRDefault="006E6786">
      <w:pPr>
        <w:spacing w:line="220" w:lineRule="exact"/>
        <w:ind w:firstLine="426"/>
        <w:rPr>
          <w:rStyle w:val="Ohne"/>
          <w:rFonts w:ascii="Tahoma" w:eastAsia="Galaxie Polaris" w:hAnsi="Tahoma" w:cs="Tahoma"/>
          <w:color w:val="C00000"/>
          <w:sz w:val="20"/>
          <w:szCs w:val="20"/>
          <w:u w:color="C00000"/>
        </w:rPr>
      </w:pPr>
      <w:hyperlink r:id="rId10" w:history="1">
        <w:r w:rsidRPr="00562FAA">
          <w:rPr>
            <w:rStyle w:val="Hyperlink3"/>
            <w:rFonts w:ascii="Tahoma" w:hAnsi="Tahoma" w:cs="Tahoma"/>
            <w:sz w:val="20"/>
            <w:szCs w:val="20"/>
          </w:rPr>
          <w:t>www.bmkoes.gv.at/Themen/Corona/Corona-Kunst-und-Kultur.html</w:t>
        </w:r>
      </w:hyperlink>
      <w:r w:rsidRPr="00562FAA">
        <w:rPr>
          <w:rStyle w:val="Ohne"/>
          <w:rFonts w:ascii="Tahoma" w:hAnsi="Tahoma" w:cs="Tahoma"/>
          <w:sz w:val="20"/>
          <w:szCs w:val="20"/>
        </w:rPr>
        <w:t>.</w:t>
      </w: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Seit 4. September ist die sog. </w:t>
      </w:r>
      <w:hyperlink r:id="rId11" w:history="1">
        <w:r w:rsidRPr="00562FAA">
          <w:rPr>
            <w:rStyle w:val="Hyperlink2"/>
            <w:rFonts w:ascii="Tahoma" w:hAnsi="Tahoma" w:cs="Tahoma"/>
            <w:sz w:val="20"/>
            <w:szCs w:val="20"/>
          </w:rPr>
          <w:t>Corona-Ampel</w:t>
        </w:r>
      </w:hyperlink>
      <w:r w:rsidRPr="00562FAA">
        <w:rPr>
          <w:rStyle w:val="Ohne"/>
          <w:rFonts w:ascii="Tahoma" w:hAnsi="Tahoma" w:cs="Tahoma"/>
          <w:color w:val="C00000"/>
          <w:sz w:val="20"/>
          <w:szCs w:val="20"/>
        </w:rPr>
        <w:t xml:space="preserve"> 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aktiv, die jeden Freitag aktualisiert wird. </w:t>
      </w:r>
      <w:r w:rsidRPr="00562FAA">
        <w:rPr>
          <w:rStyle w:val="Ohne"/>
          <w:rFonts w:ascii="Tahoma" w:eastAsia="Galaxie Polaris" w:hAnsi="Tahoma" w:cs="Tahoma"/>
          <w:sz w:val="20"/>
          <w:szCs w:val="20"/>
        </w:rPr>
        <w:br/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Diese Webseite der </w:t>
      </w:r>
      <w:hyperlink r:id="rId12" w:history="1">
        <w:r w:rsidRPr="00562FAA">
          <w:rPr>
            <w:rStyle w:val="Hyperlink2"/>
            <w:rFonts w:ascii="Tahoma" w:hAnsi="Tahoma" w:cs="Tahoma"/>
            <w:sz w:val="20"/>
            <w:szCs w:val="20"/>
          </w:rPr>
          <w:t>Corona-Ampel</w:t>
        </w:r>
      </w:hyperlink>
      <w:r w:rsidRPr="00562FAA">
        <w:rPr>
          <w:rFonts w:ascii="Tahoma" w:hAnsi="Tahoma" w:cs="Tahoma"/>
          <w:sz w:val="20"/>
          <w:szCs w:val="20"/>
        </w:rPr>
        <w:t xml:space="preserve"> </w:t>
      </w:r>
      <w:r w:rsidRPr="00562FAA">
        <w:rPr>
          <w:rStyle w:val="Ohne"/>
          <w:rFonts w:ascii="Tahoma" w:hAnsi="Tahoma" w:cs="Tahoma"/>
          <w:sz w:val="20"/>
          <w:szCs w:val="20"/>
        </w:rPr>
        <w:t>dient zurzeit vorrangig zur Information und ist n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icht rechtsverbindlich. </w:t>
      </w:r>
      <w:r w:rsidRPr="00562FAA">
        <w:rPr>
          <w:rStyle w:val="Ohne"/>
          <w:rFonts w:ascii="Tahoma" w:eastAsia="Galaxie Polaris" w:hAnsi="Tahoma" w:cs="Tahoma"/>
          <w:sz w:val="20"/>
          <w:szCs w:val="20"/>
        </w:rPr>
        <w:br/>
      </w:r>
      <w:r w:rsidRPr="00562FAA">
        <w:rPr>
          <w:rStyle w:val="Ohne"/>
          <w:rFonts w:ascii="Tahoma" w:hAnsi="Tahoma" w:cs="Tahoma"/>
          <w:sz w:val="20"/>
          <w:szCs w:val="20"/>
        </w:rPr>
        <w:t>Die rechtlich verbindlichen Corona-Ma</w:t>
      </w:r>
      <w:r w:rsidRPr="00562FAA">
        <w:rPr>
          <w:rStyle w:val="Ohne"/>
          <w:rFonts w:ascii="Tahoma" w:hAnsi="Tahoma" w:cs="Tahoma"/>
          <w:sz w:val="20"/>
          <w:szCs w:val="20"/>
        </w:rPr>
        <w:t>ß</w:t>
      </w:r>
      <w:r w:rsidRPr="00562FAA">
        <w:rPr>
          <w:rStyle w:val="Ohne"/>
          <w:rFonts w:ascii="Tahoma" w:hAnsi="Tahoma" w:cs="Tahoma"/>
          <w:sz w:val="20"/>
          <w:szCs w:val="20"/>
        </w:rPr>
        <w:t>nahmen werden demn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chst in einer 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nderung der Lockerungsverordnung ver</w:t>
      </w:r>
      <w:r w:rsidRPr="00562FAA">
        <w:rPr>
          <w:rStyle w:val="Ohne"/>
          <w:rFonts w:ascii="Tahoma" w:hAnsi="Tahoma" w:cs="Tahoma"/>
          <w:sz w:val="20"/>
          <w:szCs w:val="20"/>
        </w:rPr>
        <w:t>ö</w:t>
      </w:r>
      <w:r w:rsidRPr="00562FAA">
        <w:rPr>
          <w:rStyle w:val="Ohne"/>
          <w:rFonts w:ascii="Tahoma" w:hAnsi="Tahoma" w:cs="Tahoma"/>
          <w:sz w:val="20"/>
          <w:szCs w:val="20"/>
        </w:rPr>
        <w:t>ffentlicht.</w:t>
      </w:r>
    </w:p>
    <w:p w:rsidR="00D30AD8" w:rsidRPr="00562FAA" w:rsidRDefault="00D30AD8">
      <w:pPr>
        <w:spacing w:line="220" w:lineRule="exact"/>
        <w:ind w:firstLine="426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</w:p>
    <w:p w:rsidR="00562FAA" w:rsidRDefault="00562FAA">
      <w:pPr>
        <w:spacing w:line="220" w:lineRule="exac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:rsidR="00D30AD8" w:rsidRPr="00562FAA" w:rsidRDefault="006E6786">
      <w:pPr>
        <w:spacing w:line="220" w:lineRule="exact"/>
        <w:rPr>
          <w:rFonts w:ascii="Tahoma" w:eastAsia="Galaxie Polaris" w:hAnsi="Tahoma" w:cs="Tahoma"/>
          <w:b/>
          <w:bCs/>
          <w:sz w:val="20"/>
          <w:szCs w:val="20"/>
        </w:rPr>
      </w:pPr>
      <w:r w:rsidRPr="00562FAA">
        <w:rPr>
          <w:rFonts w:ascii="Tahoma" w:hAnsi="Tahoma" w:cs="Tahoma"/>
          <w:b/>
          <w:bCs/>
          <w:sz w:val="20"/>
          <w:szCs w:val="20"/>
        </w:rPr>
        <w:lastRenderedPageBreak/>
        <w:t>Corona Ampel</w:t>
      </w:r>
    </w:p>
    <w:p w:rsidR="00D30AD8" w:rsidRPr="00562FAA" w:rsidRDefault="00D30AD8">
      <w:pPr>
        <w:spacing w:line="220" w:lineRule="exact"/>
        <w:rPr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spacing w:line="220" w:lineRule="exact"/>
        <w:rPr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spacing w:line="220" w:lineRule="exact"/>
        <w:rPr>
          <w:rFonts w:ascii="Tahoma" w:eastAsia="Galaxie Polaris" w:hAnsi="Tahoma" w:cs="Tahoma"/>
          <w:b/>
          <w:bCs/>
          <w:color w:val="C00000"/>
          <w:sz w:val="20"/>
          <w:szCs w:val="20"/>
        </w:rPr>
      </w:pPr>
      <w:hyperlink r:id="rId13" w:history="1">
        <w:r w:rsidRPr="00562FAA">
          <w:rPr>
            <w:rStyle w:val="Hyperlink2"/>
            <w:rFonts w:ascii="Tahoma" w:hAnsi="Tahoma" w:cs="Tahoma"/>
            <w:b/>
            <w:bCs/>
            <w:sz w:val="20"/>
            <w:szCs w:val="20"/>
          </w:rPr>
          <w:t>Gr</w:t>
        </w:r>
        <w:r w:rsidRPr="00562FAA">
          <w:rPr>
            <w:rStyle w:val="Hyperlink2"/>
            <w:rFonts w:ascii="Tahoma" w:hAnsi="Tahoma" w:cs="Tahoma"/>
            <w:b/>
            <w:bCs/>
            <w:sz w:val="20"/>
            <w:szCs w:val="20"/>
          </w:rPr>
          <w:t>ü</w:t>
        </w:r>
        <w:r w:rsidRPr="00562FAA">
          <w:rPr>
            <w:rStyle w:val="Hyperlink2"/>
            <w:rFonts w:ascii="Tahoma" w:hAnsi="Tahoma" w:cs="Tahoma"/>
            <w:b/>
            <w:bCs/>
            <w:sz w:val="20"/>
            <w:szCs w:val="20"/>
          </w:rPr>
          <w:t>n</w:t>
        </w:r>
      </w:hyperlink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Keine zus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tzlichen Ma</w:t>
      </w:r>
      <w:r w:rsidRPr="00562FAA">
        <w:rPr>
          <w:rStyle w:val="Ohne"/>
          <w:rFonts w:ascii="Tahoma" w:hAnsi="Tahoma" w:cs="Tahoma"/>
          <w:sz w:val="20"/>
          <w:szCs w:val="20"/>
        </w:rPr>
        <w:t>ß</w:t>
      </w:r>
      <w:r w:rsidRPr="00562FAA">
        <w:rPr>
          <w:rStyle w:val="Ohne"/>
          <w:rFonts w:ascii="Tahoma" w:hAnsi="Tahoma" w:cs="Tahoma"/>
          <w:sz w:val="20"/>
          <w:szCs w:val="20"/>
        </w:rPr>
        <w:t>nahmen n</w:t>
      </w:r>
      <w:r w:rsidRPr="00562FAA">
        <w:rPr>
          <w:rStyle w:val="Ohne"/>
          <w:rFonts w:ascii="Tahoma" w:hAnsi="Tahoma" w:cs="Tahoma"/>
          <w:sz w:val="20"/>
          <w:szCs w:val="20"/>
        </w:rPr>
        <w:t>ö</w:t>
      </w:r>
      <w:r w:rsidRPr="00562FAA">
        <w:rPr>
          <w:rStyle w:val="Ohne"/>
          <w:rFonts w:ascii="Tahoma" w:hAnsi="Tahoma" w:cs="Tahoma"/>
          <w:sz w:val="20"/>
          <w:szCs w:val="20"/>
        </w:rPr>
        <w:t>tig.</w:t>
      </w:r>
    </w:p>
    <w:p w:rsidR="00D30AD8" w:rsidRPr="00562FAA" w:rsidRDefault="00D30AD8">
      <w:pPr>
        <w:spacing w:line="220" w:lineRule="exact"/>
        <w:rPr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spacing w:line="220" w:lineRule="exact"/>
        <w:rPr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spacing w:line="220" w:lineRule="exact"/>
        <w:rPr>
          <w:rFonts w:ascii="Tahoma" w:eastAsia="Galaxie Polaris" w:hAnsi="Tahoma" w:cs="Tahoma"/>
          <w:b/>
          <w:bCs/>
          <w:color w:val="C00000"/>
          <w:sz w:val="20"/>
          <w:szCs w:val="20"/>
        </w:rPr>
      </w:pPr>
      <w:hyperlink r:id="rId14" w:history="1">
        <w:r w:rsidRPr="00562FAA">
          <w:rPr>
            <w:rStyle w:val="Hyperlink2"/>
            <w:rFonts w:ascii="Tahoma" w:hAnsi="Tahoma" w:cs="Tahoma"/>
            <w:b/>
            <w:bCs/>
            <w:sz w:val="20"/>
            <w:szCs w:val="20"/>
          </w:rPr>
          <w:t>Gelb</w:t>
        </w:r>
      </w:hyperlink>
    </w:p>
    <w:p w:rsidR="00D30AD8" w:rsidRPr="00562FAA" w:rsidRDefault="00D30AD8">
      <w:pPr>
        <w:spacing w:line="220" w:lineRule="exact"/>
        <w:rPr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Veranstaltungen MIT zugewiesenen Sitzpl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tzen in geschlossen 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umen:</w:t>
      </w:r>
    </w:p>
    <w:p w:rsidR="00D30AD8" w:rsidRPr="00562FAA" w:rsidRDefault="00D30AD8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max. 2.500 Personen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- ab 500 Personen Bewilligung durch Bezirksverwaltungsbeh</w:t>
      </w:r>
      <w:r w:rsidRPr="00562FAA">
        <w:rPr>
          <w:rStyle w:val="Ohne"/>
          <w:rFonts w:ascii="Tahoma" w:hAnsi="Tahoma" w:cs="Tahoma"/>
          <w:sz w:val="20"/>
          <w:szCs w:val="20"/>
        </w:rPr>
        <w:t>ö</w:t>
      </w:r>
      <w:r w:rsidRPr="00562FAA">
        <w:rPr>
          <w:rStyle w:val="Ohne"/>
          <w:rFonts w:ascii="Tahoma" w:hAnsi="Tahoma" w:cs="Tahoma"/>
          <w:sz w:val="20"/>
          <w:szCs w:val="20"/>
        </w:rPr>
        <w:t>rde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MNS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r Personal mit Besucher/innenkontakt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MNS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r Besucher/innen auch am Sitzplatz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Empfehlung zur Kontaktdatenerhebung und Festhalten des Sitzplans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     - Pr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ventionskonzept ab 200 Personen </w:t>
      </w:r>
    </w:p>
    <w:p w:rsidR="00D30AD8" w:rsidRPr="00562FAA" w:rsidRDefault="00D30AD8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Veranstaltungen OHNE zugewiesenen Sitzpl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tzen in geschlossen </w:t>
      </w:r>
      <w:r w:rsidRPr="00562FAA">
        <w:rPr>
          <w:rStyle w:val="Ohne"/>
          <w:rFonts w:ascii="Tahoma" w:eastAsia="Galaxie Polaris" w:hAnsi="Tahoma" w:cs="Tahoma"/>
          <w:sz w:val="20"/>
          <w:szCs w:val="20"/>
        </w:rPr>
        <w:br/>
      </w:r>
      <w:r w:rsidRPr="00562FAA">
        <w:rPr>
          <w:rStyle w:val="Ohne"/>
          <w:rFonts w:ascii="Tahoma" w:hAnsi="Tahoma" w:cs="Tahoma"/>
          <w:sz w:val="20"/>
          <w:szCs w:val="20"/>
        </w:rPr>
        <w:t>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umen:</w:t>
      </w:r>
    </w:p>
    <w:p w:rsidR="00D30AD8" w:rsidRPr="00562FAA" w:rsidRDefault="00D30AD8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max. 100 Personen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ab 500 Personen Bewilligung durch Bezirksverwaltungsbeh</w:t>
      </w:r>
      <w:r w:rsidRPr="00562FAA">
        <w:rPr>
          <w:rStyle w:val="Ohne"/>
          <w:rFonts w:ascii="Tahoma" w:hAnsi="Tahoma" w:cs="Tahoma"/>
          <w:sz w:val="20"/>
          <w:szCs w:val="20"/>
        </w:rPr>
        <w:t>ö</w:t>
      </w:r>
      <w:r w:rsidRPr="00562FAA">
        <w:rPr>
          <w:rStyle w:val="Ohne"/>
          <w:rFonts w:ascii="Tahoma" w:hAnsi="Tahoma" w:cs="Tahoma"/>
          <w:sz w:val="20"/>
          <w:szCs w:val="20"/>
        </w:rPr>
        <w:t>rde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MNS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r Personal mit Besu</w:t>
      </w:r>
      <w:r w:rsidRPr="00562FAA">
        <w:rPr>
          <w:rStyle w:val="Ohne"/>
          <w:rFonts w:ascii="Tahoma" w:hAnsi="Tahoma" w:cs="Tahoma"/>
          <w:sz w:val="20"/>
          <w:szCs w:val="20"/>
        </w:rPr>
        <w:t>cher/innenkontakt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MNS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r Besucher/innen 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Empfehlung zur Kontaktdatenerhebung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Pr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ventionskonzept ab 200 Personen</w:t>
      </w:r>
    </w:p>
    <w:p w:rsidR="00D30AD8" w:rsidRPr="00562FAA" w:rsidRDefault="00D30AD8">
      <w:pPr>
        <w:spacing w:line="220" w:lineRule="exact"/>
        <w:rPr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Veranstaltungen MIT zugewiesenen Sitzpl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tzen im Freien:</w:t>
      </w:r>
    </w:p>
    <w:p w:rsidR="00D30AD8" w:rsidRPr="00562FAA" w:rsidRDefault="00D30AD8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-  max. 5.000 Personen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ab 750 Personen Bewilligung durch Bezirksverwaltungsbeh</w:t>
      </w:r>
      <w:r w:rsidRPr="00562FAA">
        <w:rPr>
          <w:rStyle w:val="Ohne"/>
          <w:rFonts w:ascii="Tahoma" w:hAnsi="Tahoma" w:cs="Tahoma"/>
          <w:sz w:val="20"/>
          <w:szCs w:val="20"/>
        </w:rPr>
        <w:t>ö</w:t>
      </w:r>
      <w:r w:rsidRPr="00562FAA">
        <w:rPr>
          <w:rStyle w:val="Ohne"/>
          <w:rFonts w:ascii="Tahoma" w:hAnsi="Tahoma" w:cs="Tahoma"/>
          <w:sz w:val="20"/>
          <w:szCs w:val="20"/>
        </w:rPr>
        <w:t>rde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MNS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r Personal mit Besucher/innenkontakt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MNS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r Besucher/innen (au</w:t>
      </w:r>
      <w:r w:rsidRPr="00562FAA">
        <w:rPr>
          <w:rStyle w:val="Ohne"/>
          <w:rFonts w:ascii="Tahoma" w:hAnsi="Tahoma" w:cs="Tahoma"/>
          <w:sz w:val="20"/>
          <w:szCs w:val="20"/>
        </w:rPr>
        <w:t>ß</w:t>
      </w:r>
      <w:r w:rsidRPr="00562FAA">
        <w:rPr>
          <w:rStyle w:val="Ohne"/>
          <w:rFonts w:ascii="Tahoma" w:hAnsi="Tahoma" w:cs="Tahoma"/>
          <w:sz w:val="20"/>
          <w:szCs w:val="20"/>
        </w:rPr>
        <w:t>er am Sitzplatz)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Empfehlung zur Kontaktdatener</w:t>
      </w:r>
      <w:r w:rsidRPr="00562FAA">
        <w:rPr>
          <w:rStyle w:val="Ohne"/>
          <w:rFonts w:ascii="Tahoma" w:hAnsi="Tahoma" w:cs="Tahoma"/>
          <w:sz w:val="20"/>
          <w:szCs w:val="20"/>
        </w:rPr>
        <w:t>hebung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Pr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ventionskonzept ab 200 Personen </w:t>
      </w:r>
    </w:p>
    <w:p w:rsidR="00D30AD8" w:rsidRPr="00562FAA" w:rsidRDefault="00D30AD8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Veranstaltungen OHNE zugewiesenen Sitzpl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tzen im Freien:</w:t>
      </w:r>
    </w:p>
    <w:p w:rsidR="00D30AD8" w:rsidRPr="00562FAA" w:rsidRDefault="00D30AD8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max. 100 Personen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MNS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r Personal mit Besucher/innenkontakt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MNS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r Besucher/innen 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Empfehlung zur Kontaktdatenerhebung</w:t>
      </w:r>
    </w:p>
    <w:p w:rsidR="00D30AD8" w:rsidRPr="00562FAA" w:rsidRDefault="00D30AD8">
      <w:pPr>
        <w:spacing w:line="220" w:lineRule="exact"/>
        <w:rPr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spacing w:line="220" w:lineRule="exact"/>
        <w:rPr>
          <w:rFonts w:ascii="Tahoma" w:eastAsia="Galaxie Polaris" w:hAnsi="Tahoma" w:cs="Tahoma"/>
          <w:b/>
          <w:bCs/>
          <w:color w:val="C00000"/>
          <w:sz w:val="20"/>
          <w:szCs w:val="20"/>
        </w:rPr>
      </w:pPr>
    </w:p>
    <w:p w:rsidR="00D30AD8" w:rsidRPr="00562FAA" w:rsidRDefault="006E6786">
      <w:pPr>
        <w:spacing w:line="220" w:lineRule="exact"/>
        <w:rPr>
          <w:rFonts w:ascii="Tahoma" w:eastAsia="Galaxie Polaris" w:hAnsi="Tahoma" w:cs="Tahoma"/>
          <w:b/>
          <w:bCs/>
          <w:color w:val="C00000"/>
          <w:sz w:val="20"/>
          <w:szCs w:val="20"/>
        </w:rPr>
      </w:pPr>
      <w:hyperlink r:id="rId15" w:history="1">
        <w:r w:rsidRPr="00562FAA">
          <w:rPr>
            <w:rStyle w:val="Hyperlink2"/>
            <w:rFonts w:ascii="Tahoma" w:hAnsi="Tahoma" w:cs="Tahoma"/>
            <w:b/>
            <w:bCs/>
            <w:sz w:val="20"/>
            <w:szCs w:val="20"/>
          </w:rPr>
          <w:t>Orange</w:t>
        </w:r>
      </w:hyperlink>
    </w:p>
    <w:p w:rsidR="00D30AD8" w:rsidRPr="00562FAA" w:rsidRDefault="00D30AD8">
      <w:pPr>
        <w:spacing w:line="220" w:lineRule="exact"/>
        <w:rPr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Wir raten, Besucher/innen das Tragen eines MNS zu empfehlen.</w:t>
      </w:r>
    </w:p>
    <w:p w:rsidR="00D30AD8" w:rsidRPr="00562FAA" w:rsidRDefault="00D30AD8">
      <w:pPr>
        <w:pStyle w:val="Listenabsatz"/>
        <w:spacing w:line="220" w:lineRule="exact"/>
        <w:ind w:left="0"/>
        <w:rPr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Veranstaltungen MIT zugewiesenen Sitzpl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tzen in geschlossen 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umen:</w:t>
      </w:r>
    </w:p>
    <w:p w:rsidR="00D30AD8" w:rsidRPr="00562FAA" w:rsidRDefault="00D30AD8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max. 250 Personen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MNS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r Personal mit Besucher/innenkontakt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MNS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r Besucher/innen auch am Sitzplatz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-  Empfehlung zur Kontaktdatenerhebung und Festhalten des Sitzplans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Pr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ventionskonzept ab 200 Personen </w:t>
      </w:r>
    </w:p>
    <w:p w:rsidR="00D30AD8" w:rsidRPr="00562FAA" w:rsidRDefault="00D30AD8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Veranstaltungen OHNE zugewiesenen Sitzpl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tzen in geschlossen 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umen:</w:t>
      </w:r>
    </w:p>
    <w:p w:rsidR="00D30AD8" w:rsidRPr="00562FAA" w:rsidRDefault="00D30AD8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max. 25 Personen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MNS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r Personal mit </w:t>
      </w:r>
      <w:r w:rsidRPr="00562FAA">
        <w:rPr>
          <w:rStyle w:val="Ohne"/>
          <w:rFonts w:ascii="Tahoma" w:hAnsi="Tahoma" w:cs="Tahoma"/>
          <w:sz w:val="20"/>
          <w:szCs w:val="20"/>
        </w:rPr>
        <w:t>Besucher/innenkontakt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MNS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r Besucher/innen 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Empfehlung zur Kontaktdatenerhebung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KEIN Gastronomiebetrieb</w:t>
      </w:r>
    </w:p>
    <w:p w:rsidR="00D30AD8" w:rsidRPr="00562FAA" w:rsidRDefault="00D30AD8">
      <w:pPr>
        <w:spacing w:line="220" w:lineRule="exact"/>
        <w:rPr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lastRenderedPageBreak/>
        <w:t>Veranstaltungen MIT zugewiesenen Sitzpl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tzen im Freien:</w:t>
      </w:r>
    </w:p>
    <w:p w:rsidR="00D30AD8" w:rsidRPr="00562FAA" w:rsidRDefault="00D30AD8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 -  max. 500 Personen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MNS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r Personal mit Besucher/innenkontakt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MNS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r Besucher/innen 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Empfehlung zur Kontaktdatenerhebung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KEIN Gastronomiebetrieb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Pr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ventionskonzept ab 200 Personen </w:t>
      </w:r>
    </w:p>
    <w:p w:rsidR="00D30AD8" w:rsidRPr="00562FAA" w:rsidRDefault="00D30AD8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Veranstaltungen OHNE zugewiesenen Sitzpl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tzen im Freien:</w:t>
      </w:r>
    </w:p>
    <w:p w:rsidR="00D30AD8" w:rsidRPr="00562FAA" w:rsidRDefault="00D30AD8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max. 50 Personen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MNS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r Personal mit Besucher/innenkontakt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MNS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r Besucher/innen 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 -  Empfehlung zur Kontaktdatenerhebung</w:t>
      </w:r>
    </w:p>
    <w:p w:rsidR="00D30AD8" w:rsidRPr="00562FAA" w:rsidRDefault="006E6786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           -  KEIN Gastronomiebetrieb</w:t>
      </w:r>
    </w:p>
    <w:p w:rsidR="00D30AD8" w:rsidRPr="00562FAA" w:rsidRDefault="00D30AD8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spacing w:line="220" w:lineRule="exact"/>
        <w:rPr>
          <w:rFonts w:ascii="Tahoma" w:eastAsia="Galaxie Polaris" w:hAnsi="Tahoma" w:cs="Tahoma"/>
          <w:b/>
          <w:bCs/>
          <w:color w:val="C00000"/>
          <w:sz w:val="20"/>
          <w:szCs w:val="20"/>
        </w:rPr>
      </w:pPr>
      <w:hyperlink r:id="rId16" w:history="1">
        <w:r w:rsidRPr="00562FAA">
          <w:rPr>
            <w:rStyle w:val="Hyperlink2"/>
            <w:rFonts w:ascii="Tahoma" w:hAnsi="Tahoma" w:cs="Tahoma"/>
            <w:b/>
            <w:bCs/>
            <w:sz w:val="20"/>
            <w:szCs w:val="20"/>
          </w:rPr>
          <w:t>Rot</w:t>
        </w:r>
      </w:hyperlink>
    </w:p>
    <w:p w:rsidR="00D30AD8" w:rsidRPr="00562FAA" w:rsidRDefault="00D30AD8">
      <w:pPr>
        <w:spacing w:line="220" w:lineRule="exact"/>
        <w:rPr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Besucher/innen m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ssen einen MNS tragen.</w:t>
      </w:r>
    </w:p>
    <w:p w:rsidR="00D30AD8" w:rsidRPr="00562FAA" w:rsidRDefault="00D30AD8">
      <w:pPr>
        <w:pStyle w:val="Listenabsatz"/>
        <w:spacing w:line="220" w:lineRule="exact"/>
        <w:ind w:left="0"/>
        <w:rPr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Fonts w:ascii="Tahoma" w:hAnsi="Tahoma" w:cs="Tahoma"/>
          <w:sz w:val="20"/>
          <w:szCs w:val="20"/>
        </w:rPr>
        <w:t xml:space="preserve">Keine </w:t>
      </w:r>
      <w:r w:rsidRPr="00562FAA">
        <w:rPr>
          <w:rStyle w:val="Ohne"/>
          <w:rFonts w:ascii="Tahoma" w:hAnsi="Tahoma" w:cs="Tahoma"/>
          <w:sz w:val="20"/>
          <w:szCs w:val="20"/>
        </w:rPr>
        <w:t>Veranstaltungen weder MIT noch OHNE zugewiesenen Sitzpl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tzen in geschlossen 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umen und im Freien</w:t>
      </w:r>
    </w:p>
    <w:p w:rsidR="00D30AD8" w:rsidRPr="00562FAA" w:rsidRDefault="00D30AD8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spacing w:line="220" w:lineRule="exact"/>
        <w:rPr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spacing w:line="220" w:lineRule="exact"/>
        <w:rPr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spacing w:line="220" w:lineRule="exact"/>
        <w:rPr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spacing w:line="220" w:lineRule="exact"/>
        <w:rPr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spacing w:line="220" w:lineRule="exact"/>
        <w:rPr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br w:type="page"/>
      </w:r>
    </w:p>
    <w:p w:rsidR="00D30AD8" w:rsidRPr="00562FAA" w:rsidRDefault="006E6786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lastRenderedPageBreak/>
        <w:t>Schutz der Mitarbeiter/innen</w:t>
      </w: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</w:p>
    <w:p w:rsidR="00D30AD8" w:rsidRPr="00562FAA" w:rsidRDefault="006E6786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Die wichtigsten Regeln</w:t>
      </w: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Einhalten des Mindestabstands von einem Meter 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Das Tragen eines Mund-Nasen-Schutz ist seit 15</w:t>
      </w:r>
      <w:r w:rsidRPr="00562FAA">
        <w:rPr>
          <w:rStyle w:val="Ohne"/>
          <w:rFonts w:ascii="Tahoma" w:hAnsi="Tahoma" w:cs="Tahoma"/>
          <w:sz w:val="20"/>
          <w:szCs w:val="20"/>
        </w:rPr>
        <w:t>. Juni nicht mehr notwendig</w:t>
      </w:r>
      <w:r w:rsidRPr="00562FAA">
        <w:rPr>
          <w:rStyle w:val="Ohne"/>
          <w:rFonts w:ascii="Tahoma" w:eastAsia="Galaxie Polaris" w:hAnsi="Tahoma" w:cs="Tahoma"/>
          <w:sz w:val="20"/>
          <w:szCs w:val="20"/>
          <w:vertAlign w:val="superscript"/>
        </w:rPr>
        <w:footnoteReference w:id="5"/>
      </w:r>
      <w:r w:rsidRPr="00562FAA">
        <w:rPr>
          <w:rStyle w:val="Ohne"/>
          <w:rFonts w:ascii="Tahoma" w:hAnsi="Tahoma" w:cs="Tahoma"/>
          <w:sz w:val="20"/>
          <w:szCs w:val="20"/>
        </w:rPr>
        <w:t>, au</w:t>
      </w:r>
      <w:r w:rsidRPr="00562FAA">
        <w:rPr>
          <w:rStyle w:val="Ohne"/>
          <w:rFonts w:ascii="Tahoma" w:hAnsi="Tahoma" w:cs="Tahoma"/>
          <w:sz w:val="20"/>
          <w:szCs w:val="20"/>
        </w:rPr>
        <w:t>ß</w:t>
      </w:r>
      <w:r w:rsidRPr="00562FAA">
        <w:rPr>
          <w:rStyle w:val="Ohne"/>
          <w:rFonts w:ascii="Tahoma" w:hAnsi="Tahoma" w:cs="Tahoma"/>
          <w:sz w:val="20"/>
          <w:szCs w:val="20"/>
        </w:rPr>
        <w:t>er wenn ein Ein-Meter-Abstand zwischen den Mitarbeiter/innen unterschritten wird.</w:t>
      </w:r>
      <w:r w:rsidRPr="00562FAA">
        <w:rPr>
          <w:rStyle w:val="Ohne"/>
          <w:rFonts w:ascii="Tahoma" w:eastAsia="Galaxie Polaris" w:hAnsi="Tahoma" w:cs="Tahoma"/>
          <w:sz w:val="20"/>
          <w:szCs w:val="20"/>
          <w:vertAlign w:val="superscript"/>
        </w:rPr>
        <w:footnoteReference w:id="6"/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kein H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ndesch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tteln und 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Beachten der Nieshygiene 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Bereitstellen von Desinfektionsmittel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r Mitarbeiter/innen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Schutzvorrichtungen an den Kassen (Acryl- oder Echtglas) und vergr</w:t>
      </w:r>
      <w:r w:rsidRPr="00562FAA">
        <w:rPr>
          <w:rStyle w:val="Ohne"/>
          <w:rFonts w:ascii="Tahoma" w:hAnsi="Tahoma" w:cs="Tahoma"/>
          <w:sz w:val="20"/>
          <w:szCs w:val="20"/>
        </w:rPr>
        <w:t>öß</w:t>
      </w:r>
      <w:r w:rsidRPr="00562FAA">
        <w:rPr>
          <w:rStyle w:val="Ohne"/>
          <w:rFonts w:ascii="Tahoma" w:hAnsi="Tahoma" w:cs="Tahoma"/>
          <w:sz w:val="20"/>
          <w:szCs w:val="20"/>
        </w:rPr>
        <w:t>erter Abstand zu Besucherinnen und Besuchern ab einer Gesamtfl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che von 400 m</w:t>
      </w:r>
      <w:r w:rsidRPr="00562FAA">
        <w:rPr>
          <w:rStyle w:val="Ohne"/>
          <w:rFonts w:ascii="Tahoma" w:hAnsi="Tahoma" w:cs="Tahoma"/>
          <w:sz w:val="20"/>
          <w:szCs w:val="20"/>
          <w:vertAlign w:val="superscript"/>
        </w:rPr>
        <w:t>2</w:t>
      </w: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In der konkreten Umsetzung empfehlen wir dar</w:t>
      </w: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ber hinaus</w:t>
      </w: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Gemeinsam gen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tzte Materialien und Ger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te (Computer</w:t>
      </w:r>
      <w:r w:rsidRPr="00562FAA">
        <w:rPr>
          <w:rStyle w:val="Ohne"/>
          <w:rFonts w:ascii="Tahoma" w:hAnsi="Tahoma" w:cs="Tahoma"/>
          <w:sz w:val="20"/>
          <w:szCs w:val="20"/>
        </w:rPr>
        <w:t>, Kassa, Telefon u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.) sollten regelm</w:t>
      </w:r>
      <w:r w:rsidRPr="00562FAA">
        <w:rPr>
          <w:rStyle w:val="Ohne"/>
          <w:rFonts w:ascii="Tahoma" w:hAnsi="Tahoma" w:cs="Tahoma"/>
          <w:sz w:val="20"/>
          <w:szCs w:val="20"/>
        </w:rPr>
        <w:t>äß</w:t>
      </w:r>
      <w:r w:rsidRPr="00562FAA">
        <w:rPr>
          <w:rStyle w:val="Ohne"/>
          <w:rFonts w:ascii="Tahoma" w:hAnsi="Tahoma" w:cs="Tahoma"/>
          <w:sz w:val="20"/>
          <w:szCs w:val="20"/>
        </w:rPr>
        <w:t>ig desinfiziert werden.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Vermeidung von gleichzeitigem Arbeiten bei Unterschreiten eines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Mindestabstandes von einem Meter (M</w:t>
      </w:r>
      <w:r w:rsidRPr="00562FAA">
        <w:rPr>
          <w:rStyle w:val="Ohne"/>
          <w:rFonts w:ascii="Tahoma" w:hAnsi="Tahoma" w:cs="Tahoma"/>
          <w:sz w:val="20"/>
          <w:szCs w:val="20"/>
        </w:rPr>
        <w:t>ö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glichkeit der telefonischen 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bergabe, keine gemeinsamen Pausen, Aufteilen in Kleingruppen </w:t>
      </w:r>
      <w:r w:rsidRPr="00562FAA">
        <w:rPr>
          <w:rStyle w:val="Ohne"/>
          <w:rFonts w:ascii="Tahoma" w:hAnsi="Tahoma" w:cs="Tahoma"/>
          <w:sz w:val="20"/>
          <w:szCs w:val="20"/>
        </w:rPr>
        <w:t>mit wechselseitigem Dienst, evtl. immer dieselbe Teamzusammensetzung beibehalten)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Gemeinschafts-, Umkleide- und Pausenr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ume nicht zeitgleich benutzen und regelm</w:t>
      </w:r>
      <w:r w:rsidRPr="00562FAA">
        <w:rPr>
          <w:rStyle w:val="Ohne"/>
          <w:rFonts w:ascii="Tahoma" w:hAnsi="Tahoma" w:cs="Tahoma"/>
          <w:sz w:val="20"/>
          <w:szCs w:val="20"/>
        </w:rPr>
        <w:t>äß</w:t>
      </w:r>
      <w:r w:rsidRPr="00562FAA">
        <w:rPr>
          <w:rStyle w:val="Ohne"/>
          <w:rFonts w:ascii="Tahoma" w:hAnsi="Tahoma" w:cs="Tahoma"/>
          <w:sz w:val="20"/>
          <w:szCs w:val="20"/>
        </w:rPr>
        <w:t>ig l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ften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Mitarbeiter/innen aus Risikogruppen</w:t>
      </w:r>
      <w:r w:rsidRPr="00562FAA">
        <w:rPr>
          <w:rStyle w:val="Ohne"/>
          <w:rFonts w:ascii="Tahoma" w:eastAsia="Galaxie Polaris" w:hAnsi="Tahoma" w:cs="Tahoma"/>
          <w:sz w:val="20"/>
          <w:szCs w:val="20"/>
          <w:vertAlign w:val="superscript"/>
        </w:rPr>
        <w:footnoteReference w:id="7"/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sollen zum Schutz vor Ansteckung nicht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r T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tigkeiten mit unmittelbarem Besucher/innenkontakt eingesetzt werden.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Unterweisung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r Mitarbeiter/innen, die im Museum als Ersthelfer ausgebildet und eingesetzt sind </w:t>
      </w: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  <w:bookmarkStart w:id="0" w:name="_GoBack"/>
      <w:bookmarkEnd w:id="0"/>
    </w:p>
    <w:p w:rsidR="00D30AD8" w:rsidRPr="00562FAA" w:rsidRDefault="006E6786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Schutz der Besucher/innen</w:t>
      </w: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</w:p>
    <w:p w:rsidR="00D30AD8" w:rsidRPr="00562FAA" w:rsidRDefault="006E6786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 xml:space="preserve">Die </w:t>
      </w: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wichtigsten Regeln</w:t>
      </w: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Mindestabstand von einem Meter muss gew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hrleistet sein (Ausnahme: Personen, die im gleichen Haushalt leben)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Die Abwicklung der Besucher/innenkommunikation sollte m</w:t>
      </w:r>
      <w:r w:rsidRPr="00562FAA">
        <w:rPr>
          <w:rStyle w:val="Ohne"/>
          <w:rFonts w:ascii="Tahoma" w:hAnsi="Tahoma" w:cs="Tahoma"/>
          <w:sz w:val="20"/>
          <w:szCs w:val="20"/>
        </w:rPr>
        <w:t>ö</w:t>
      </w:r>
      <w:r w:rsidRPr="00562FAA">
        <w:rPr>
          <w:rStyle w:val="Ohne"/>
          <w:rFonts w:ascii="Tahoma" w:hAnsi="Tahoma" w:cs="Tahoma"/>
          <w:sz w:val="20"/>
          <w:szCs w:val="20"/>
        </w:rPr>
        <w:t>glichst kontaktlos erfolgen.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Das Tragen eines Mund-Nasen-Schutzes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r Be</w:t>
      </w:r>
      <w:r w:rsidRPr="00562FAA">
        <w:rPr>
          <w:rStyle w:val="Ohne"/>
          <w:rFonts w:ascii="Tahoma" w:hAnsi="Tahoma" w:cs="Tahoma"/>
          <w:sz w:val="20"/>
          <w:szCs w:val="20"/>
        </w:rPr>
        <w:t>sucher/innen entf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llt seit 15. Juni</w:t>
      </w:r>
      <w:r w:rsidRPr="00562FAA">
        <w:rPr>
          <w:rStyle w:val="Ohne"/>
          <w:rFonts w:ascii="Tahoma" w:eastAsia="Galaxie Polaris" w:hAnsi="Tahoma" w:cs="Tahoma"/>
          <w:sz w:val="20"/>
          <w:szCs w:val="20"/>
          <w:vertAlign w:val="superscript"/>
        </w:rPr>
        <w:footnoteReference w:id="8"/>
      </w:r>
      <w:r w:rsidRPr="00562FAA">
        <w:rPr>
          <w:rStyle w:val="Ohne"/>
          <w:rFonts w:ascii="Tahoma" w:hAnsi="Tahoma" w:cs="Tahoma"/>
          <w:sz w:val="20"/>
          <w:szCs w:val="20"/>
        </w:rPr>
        <w:t>, au</w:t>
      </w:r>
      <w:r w:rsidRPr="00562FAA">
        <w:rPr>
          <w:rStyle w:val="Ohne"/>
          <w:rFonts w:ascii="Tahoma" w:hAnsi="Tahoma" w:cs="Tahoma"/>
          <w:sz w:val="20"/>
          <w:szCs w:val="20"/>
        </w:rPr>
        <w:t>ß</w:t>
      </w:r>
      <w:r w:rsidRPr="00562FAA">
        <w:rPr>
          <w:rStyle w:val="Ohne"/>
          <w:rFonts w:ascii="Tahoma" w:hAnsi="Tahoma" w:cs="Tahoma"/>
          <w:sz w:val="20"/>
          <w:szCs w:val="20"/>
        </w:rPr>
        <w:t>er die Corona-Ampel ist rot.</w:t>
      </w: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In der konkreten Umsetzung empfehlen wir dar</w:t>
      </w: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ber hinaus</w:t>
      </w:r>
    </w:p>
    <w:p w:rsidR="00D30AD8" w:rsidRPr="00562FAA" w:rsidRDefault="00D30AD8">
      <w:pPr>
        <w:pStyle w:val="Listenabsatz"/>
        <w:spacing w:line="220" w:lineRule="exact"/>
        <w:ind w:left="426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Bereitstellen von H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ndedesinfektionsmittel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r Besucher/innen im Eingangs- und Ausgangsbereich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Wir empfehlen, die Besucher/innen 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ber die Hygienema</w:t>
      </w:r>
      <w:r w:rsidRPr="00562FAA">
        <w:rPr>
          <w:rStyle w:val="Ohne"/>
          <w:rFonts w:ascii="Tahoma" w:hAnsi="Tahoma" w:cs="Tahoma"/>
          <w:sz w:val="20"/>
          <w:szCs w:val="20"/>
        </w:rPr>
        <w:t>ß</w:t>
      </w:r>
      <w:r w:rsidRPr="00562FAA">
        <w:rPr>
          <w:rStyle w:val="Ohne"/>
          <w:rFonts w:ascii="Tahoma" w:hAnsi="Tahoma" w:cs="Tahoma"/>
          <w:sz w:val="20"/>
          <w:szCs w:val="20"/>
        </w:rPr>
        <w:t>nahmen und die Abstandsregeln durch Plakate zu informieren</w:t>
      </w:r>
      <w:r w:rsidRPr="00562FAA">
        <w:rPr>
          <w:rStyle w:val="Ohne"/>
          <w:rFonts w:ascii="Tahoma" w:eastAsia="GalaxiePolaris-Medium" w:hAnsi="Tahoma" w:cs="Tahoma"/>
          <w:sz w:val="20"/>
          <w:szCs w:val="20"/>
          <w:vertAlign w:val="superscript"/>
        </w:rPr>
        <w:footnoteReference w:id="9"/>
      </w:r>
      <w:r w:rsidRPr="00562FAA">
        <w:rPr>
          <w:rStyle w:val="Ohne"/>
          <w:rFonts w:ascii="Tahoma" w:hAnsi="Tahoma" w:cs="Tahoma"/>
          <w:sz w:val="20"/>
          <w:szCs w:val="20"/>
        </w:rPr>
        <w:t>.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Die Besucher/innen m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ssen sich gut 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ber die verf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gbaren 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ume verteilen.</w:t>
      </w:r>
    </w:p>
    <w:p w:rsidR="00D30AD8" w:rsidRPr="00562FAA" w:rsidRDefault="00D30AD8">
      <w:pPr>
        <w:pStyle w:val="Listenabsatz"/>
        <w:spacing w:line="220" w:lineRule="exact"/>
        <w:ind w:left="426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Ggf. Neuregelung oder konkrete Lenkung des Besucher/innenflusses nac</w:t>
      </w:r>
      <w:r w:rsidRPr="00562FAA">
        <w:rPr>
          <w:rStyle w:val="Ohne"/>
          <w:rFonts w:ascii="Tahoma" w:hAnsi="Tahoma" w:cs="Tahoma"/>
          <w:sz w:val="20"/>
          <w:szCs w:val="20"/>
        </w:rPr>
        <w:t>h Ma</w:t>
      </w:r>
      <w:r w:rsidRPr="00562FAA">
        <w:rPr>
          <w:rStyle w:val="Ohne"/>
          <w:rFonts w:ascii="Tahoma" w:hAnsi="Tahoma" w:cs="Tahoma"/>
          <w:sz w:val="20"/>
          <w:szCs w:val="20"/>
        </w:rPr>
        <w:t>ß</w:t>
      </w:r>
      <w:r w:rsidRPr="00562FAA">
        <w:rPr>
          <w:rStyle w:val="Ohne"/>
          <w:rFonts w:ascii="Tahoma" w:hAnsi="Tahoma" w:cs="Tahoma"/>
          <w:sz w:val="20"/>
          <w:szCs w:val="20"/>
        </w:rPr>
        <w:t>gabe der 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umlichkeiten und Darstellung der Wegf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hrung mit klarer Kennzeichnung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Schlangenbildung (bspw. bei der Kassa) sollte vermieden werden.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Evtl. Abstandsmarkierungen vorsehen</w:t>
      </w: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Personen, die Symptome wie Fieber, Husten, Kurzatmigkeit und Atembesch</w:t>
      </w:r>
      <w:r w:rsidRPr="00562FAA">
        <w:rPr>
          <w:rStyle w:val="Ohne"/>
          <w:rFonts w:ascii="Tahoma" w:hAnsi="Tahoma" w:cs="Tahoma"/>
          <w:sz w:val="20"/>
          <w:szCs w:val="20"/>
        </w:rPr>
        <w:t>werden zeigen, darf der Zugang verweigert werden</w:t>
      </w:r>
      <w:r w:rsidRPr="00562FAA">
        <w:rPr>
          <w:rStyle w:val="Ohne"/>
          <w:rFonts w:ascii="Tahoma" w:eastAsia="GalaxiePolaris-Medium" w:hAnsi="Tahoma" w:cs="Tahoma"/>
          <w:sz w:val="20"/>
          <w:szCs w:val="20"/>
          <w:vertAlign w:val="superscript"/>
        </w:rPr>
        <w:footnoteReference w:id="10"/>
      </w:r>
      <w:r w:rsidRPr="00562FAA">
        <w:rPr>
          <w:rStyle w:val="Ohne"/>
          <w:rFonts w:ascii="Tahoma" w:hAnsi="Tahoma" w:cs="Tahoma"/>
          <w:sz w:val="20"/>
          <w:szCs w:val="20"/>
        </w:rPr>
        <w:t>.</w:t>
      </w: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Bereitstellen von Seife und Einmalhandt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chern in den WC-Anlagen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Erh</w:t>
      </w:r>
      <w:r w:rsidRPr="00562FAA">
        <w:rPr>
          <w:rStyle w:val="Ohne"/>
          <w:rFonts w:ascii="Tahoma" w:hAnsi="Tahoma" w:cs="Tahoma"/>
          <w:sz w:val="20"/>
          <w:szCs w:val="20"/>
        </w:rPr>
        <w:t>ö</w:t>
      </w:r>
      <w:r w:rsidRPr="00562FAA">
        <w:rPr>
          <w:rStyle w:val="Ohne"/>
          <w:rFonts w:ascii="Tahoma" w:hAnsi="Tahoma" w:cs="Tahoma"/>
          <w:sz w:val="20"/>
          <w:szCs w:val="20"/>
        </w:rPr>
        <w:t>hung der Reinigungsintervalle durch Reinigungspersonal oder Museumsmitarbeiter/innen: h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ufig ber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hrte Oberfl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chen (bspw. </w:t>
      </w:r>
      <w:r w:rsidRPr="00562FAA">
        <w:rPr>
          <w:rStyle w:val="Ohne"/>
          <w:rFonts w:ascii="Tahoma" w:hAnsi="Tahoma" w:cs="Tahoma"/>
          <w:sz w:val="20"/>
          <w:szCs w:val="20"/>
        </w:rPr>
        <w:t>Handl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ufe, T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rgriff, Sitzgelegenheiten, Pausenbereiche etc.) m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ssen regelm</w:t>
      </w:r>
      <w:r w:rsidRPr="00562FAA">
        <w:rPr>
          <w:rStyle w:val="Ohne"/>
          <w:rFonts w:ascii="Tahoma" w:hAnsi="Tahoma" w:cs="Tahoma"/>
          <w:sz w:val="20"/>
          <w:szCs w:val="20"/>
        </w:rPr>
        <w:t>äß</w:t>
      </w:r>
      <w:r w:rsidRPr="00562FAA">
        <w:rPr>
          <w:rStyle w:val="Ohne"/>
          <w:rFonts w:ascii="Tahoma" w:hAnsi="Tahoma" w:cs="Tahoma"/>
          <w:sz w:val="20"/>
          <w:szCs w:val="20"/>
        </w:rPr>
        <w:t>ig desinfiziert werden, WC-Anlagen mindestens einmal t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glich gereinigt werden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Ger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te wie Audioguides u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. sowie Hands-on-Stationen m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ssen nach jedem Gebrauch desinfiziert werden.</w:t>
      </w:r>
      <w:r w:rsidRPr="00562FAA">
        <w:rPr>
          <w:rStyle w:val="Ohne"/>
          <w:rFonts w:ascii="Tahoma" w:eastAsia="Galaxie Polaris" w:hAnsi="Tahoma" w:cs="Tahoma"/>
          <w:sz w:val="20"/>
          <w:szCs w:val="20"/>
          <w:vertAlign w:val="superscript"/>
        </w:rPr>
        <w:footnoteReference w:id="11"/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B</w:t>
      </w:r>
      <w:r w:rsidRPr="00562FAA">
        <w:rPr>
          <w:rStyle w:val="Ohne"/>
          <w:rFonts w:ascii="Tahoma" w:hAnsi="Tahoma" w:cs="Tahoma"/>
          <w:sz w:val="20"/>
          <w:szCs w:val="20"/>
        </w:rPr>
        <w:t>itte achten Sie dabei darauf, historische Materialien oder Oberfl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chen nicht zu zerst</w:t>
      </w:r>
      <w:r w:rsidRPr="00562FAA">
        <w:rPr>
          <w:rStyle w:val="Ohne"/>
          <w:rFonts w:ascii="Tahoma" w:hAnsi="Tahoma" w:cs="Tahoma"/>
          <w:sz w:val="20"/>
          <w:szCs w:val="20"/>
        </w:rPr>
        <w:t>ö</w:t>
      </w:r>
      <w:r w:rsidRPr="00562FAA">
        <w:rPr>
          <w:rStyle w:val="Ohne"/>
          <w:rFonts w:ascii="Tahoma" w:hAnsi="Tahoma" w:cs="Tahoma"/>
          <w:sz w:val="20"/>
          <w:szCs w:val="20"/>
        </w:rPr>
        <w:t>ren. Im Zweifelsfalle sperren Sie Teilbereiche ab.</w:t>
      </w:r>
    </w:p>
    <w:p w:rsidR="00D30AD8" w:rsidRPr="00562FAA" w:rsidRDefault="00D30AD8">
      <w:pPr>
        <w:pStyle w:val="Listenabsatz"/>
        <w:spacing w:line="220" w:lineRule="exact"/>
        <w:ind w:left="426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Achten Sie insbesondere auch im Shop-Bereich auf die Einhaltung der Hygienevorschriften und weisen Sie uU. darauf hin,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dass Selbstbedienung zurzeit nicht m</w:t>
      </w:r>
      <w:r w:rsidRPr="00562FAA">
        <w:rPr>
          <w:rStyle w:val="Ohne"/>
          <w:rFonts w:ascii="Tahoma" w:hAnsi="Tahoma" w:cs="Tahoma"/>
          <w:sz w:val="20"/>
          <w:szCs w:val="20"/>
        </w:rPr>
        <w:t>ö</w:t>
      </w:r>
      <w:r w:rsidRPr="00562FAA">
        <w:rPr>
          <w:rStyle w:val="Ohne"/>
          <w:rFonts w:ascii="Tahoma" w:hAnsi="Tahoma" w:cs="Tahoma"/>
          <w:sz w:val="20"/>
          <w:szCs w:val="20"/>
        </w:rPr>
        <w:t>glich ist.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Sollten Sie selbst ein Museumscaf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é </w:t>
      </w:r>
      <w:r w:rsidRPr="00562FAA">
        <w:rPr>
          <w:rStyle w:val="Ohne"/>
          <w:rFonts w:ascii="Tahoma" w:hAnsi="Tahoma" w:cs="Tahoma"/>
          <w:sz w:val="20"/>
          <w:szCs w:val="20"/>
        </w:rPr>
        <w:t>betreiben (oder eine Kaffeestation), dann ist die Einhaltung der Hygienema</w:t>
      </w:r>
      <w:r w:rsidRPr="00562FAA">
        <w:rPr>
          <w:rStyle w:val="Ohne"/>
          <w:rFonts w:ascii="Tahoma" w:hAnsi="Tahoma" w:cs="Tahoma"/>
          <w:sz w:val="20"/>
          <w:szCs w:val="20"/>
        </w:rPr>
        <w:t>ß</w:t>
      </w:r>
      <w:r w:rsidRPr="00562FAA">
        <w:rPr>
          <w:rStyle w:val="Ohne"/>
          <w:rFonts w:ascii="Tahoma" w:hAnsi="Tahoma" w:cs="Tahoma"/>
          <w:sz w:val="20"/>
          <w:szCs w:val="20"/>
        </w:rPr>
        <w:t>nahmen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r Gastronomie</w:t>
      </w:r>
      <w:r w:rsidRPr="00562FAA">
        <w:rPr>
          <w:rStyle w:val="Ohne"/>
          <w:rFonts w:ascii="Tahoma" w:eastAsia="GalaxiePolaris-Medium" w:hAnsi="Tahoma" w:cs="Tahoma"/>
          <w:sz w:val="20"/>
          <w:szCs w:val="20"/>
          <w:vertAlign w:val="superscript"/>
        </w:rPr>
        <w:footnoteReference w:id="12"/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auch dort zu gew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hrleisten.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L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ften Sie die Museumsr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umlichkeiten regelm</w:t>
      </w:r>
      <w:r w:rsidRPr="00562FAA">
        <w:rPr>
          <w:rStyle w:val="Ohne"/>
          <w:rFonts w:ascii="Tahoma" w:hAnsi="Tahoma" w:cs="Tahoma"/>
          <w:sz w:val="20"/>
          <w:szCs w:val="20"/>
        </w:rPr>
        <w:t>äß</w:t>
      </w:r>
      <w:r w:rsidRPr="00562FAA">
        <w:rPr>
          <w:rStyle w:val="Ohne"/>
          <w:rFonts w:ascii="Tahoma" w:hAnsi="Tahoma" w:cs="Tahoma"/>
          <w:sz w:val="20"/>
          <w:szCs w:val="20"/>
        </w:rPr>
        <w:t>ig!</w:t>
      </w: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F</w:t>
      </w: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hrungen und Veranstaltungen</w:t>
      </w:r>
      <w:r w:rsidRPr="00562FAA">
        <w:rPr>
          <w:rStyle w:val="Ohne"/>
          <w:rFonts w:ascii="Tahoma" w:eastAsia="Galaxie Polaris" w:hAnsi="Tahoma" w:cs="Tahoma"/>
          <w:b/>
          <w:bCs/>
          <w:sz w:val="20"/>
          <w:szCs w:val="20"/>
          <w:vertAlign w:val="superscript"/>
        </w:rPr>
        <w:footnoteReference w:id="13"/>
      </w: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Das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r die Durchf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hrung der Veranstaltung notwendige Personal z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hlt NICHT zur H</w:t>
      </w:r>
      <w:r w:rsidRPr="00562FAA">
        <w:rPr>
          <w:rStyle w:val="Ohne"/>
          <w:rFonts w:ascii="Tahoma" w:hAnsi="Tahoma" w:cs="Tahoma"/>
          <w:sz w:val="20"/>
          <w:szCs w:val="20"/>
        </w:rPr>
        <w:t>ö</w:t>
      </w:r>
      <w:r w:rsidRPr="00562FAA">
        <w:rPr>
          <w:rStyle w:val="Ohne"/>
          <w:rFonts w:ascii="Tahoma" w:hAnsi="Tahoma" w:cs="Tahoma"/>
          <w:sz w:val="20"/>
          <w:szCs w:val="20"/>
        </w:rPr>
        <w:t>chstbesucher/innenzahl der Veranstaltungen hinzu.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Pausen w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hrend der Veranstaltung sind erlaubt, Abstands- und Hygieneregeln sind </w:t>
      </w:r>
      <w:r w:rsidRPr="00562FAA">
        <w:rPr>
          <w:rStyle w:val="Ohne"/>
          <w:rFonts w:ascii="Tahoma" w:hAnsi="Tahoma" w:cs="Tahoma"/>
          <w:sz w:val="20"/>
          <w:szCs w:val="20"/>
        </w:rPr>
        <w:t>einzuhalten, ein Mund-Nasen-Schutz ist verpflichtend, wenn kein fixer Sitzplatz zugewiesen werden kann.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Wenn Sie keinen professionellen Gastrobetrieb in Ihrem Museum haben, ist das Verabreichen von Speisen und der Ausschank von Getr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nken dann gestattet, we</w:t>
      </w:r>
      <w:r w:rsidRPr="00562FAA">
        <w:rPr>
          <w:rStyle w:val="Ohne"/>
          <w:rFonts w:ascii="Tahoma" w:hAnsi="Tahoma" w:cs="Tahoma"/>
          <w:sz w:val="20"/>
          <w:szCs w:val="20"/>
        </w:rPr>
        <w:t>nn dies in einem COVID-19-Pr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ventionskonzept</w:t>
      </w:r>
      <w:r w:rsidRPr="00562FAA">
        <w:rPr>
          <w:rStyle w:val="Ohne"/>
          <w:rFonts w:ascii="Tahoma" w:hAnsi="Tahoma" w:cs="Tahoma"/>
          <w:sz w:val="20"/>
          <w:szCs w:val="20"/>
          <w:vertAlign w:val="superscript"/>
        </w:rPr>
        <w:t>17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geregelt ist.</w:t>
      </w: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</w:p>
    <w:p w:rsidR="00D30AD8" w:rsidRPr="00562FAA" w:rsidRDefault="006E6786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 xml:space="preserve">… </w:t>
      </w: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bis 100 Personen</w:t>
      </w: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hrungen und Veranstaltungen bis 100 Personen im Indoor- wie Outdoorbereich sind OHNE COVID-19-Pr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ventionskonzept m</w:t>
      </w:r>
      <w:r w:rsidRPr="00562FAA">
        <w:rPr>
          <w:rStyle w:val="Ohne"/>
          <w:rFonts w:ascii="Tahoma" w:hAnsi="Tahoma" w:cs="Tahoma"/>
          <w:sz w:val="20"/>
          <w:szCs w:val="20"/>
        </w:rPr>
        <w:t>ö</w:t>
      </w:r>
      <w:r w:rsidRPr="00562FAA">
        <w:rPr>
          <w:rStyle w:val="Ohne"/>
          <w:rFonts w:ascii="Tahoma" w:hAnsi="Tahoma" w:cs="Tahoma"/>
          <w:sz w:val="20"/>
          <w:szCs w:val="20"/>
        </w:rPr>
        <w:t>glich.</w:t>
      </w:r>
      <w:r w:rsidRPr="00562FAA">
        <w:rPr>
          <w:rStyle w:val="Ohne"/>
          <w:rFonts w:ascii="Tahoma" w:eastAsia="Galaxie Polaris" w:hAnsi="Tahoma" w:cs="Tahoma"/>
          <w:sz w:val="20"/>
          <w:szCs w:val="20"/>
          <w:vertAlign w:val="superscript"/>
        </w:rPr>
        <w:footnoteReference w:id="14"/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Der Abstand von einem Meter zwischen den </w:t>
      </w:r>
      <w:r w:rsidRPr="00562FAA">
        <w:rPr>
          <w:rStyle w:val="Ohne"/>
          <w:rFonts w:ascii="Tahoma" w:hAnsi="Tahoma" w:cs="Tahoma"/>
          <w:sz w:val="20"/>
          <w:szCs w:val="20"/>
        </w:rPr>
        <w:t>Personen muss gew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hrleistet sein. Ausnahme auch hier Personen, die im gemeinsamen Haushalt leben.</w:t>
      </w:r>
    </w:p>
    <w:p w:rsidR="00D30AD8" w:rsidRPr="00562FAA" w:rsidRDefault="00D30AD8">
      <w:pPr>
        <w:pStyle w:val="Listenabsatz"/>
        <w:spacing w:line="220" w:lineRule="exact"/>
        <w:ind w:left="426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In geschlossenen 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umen ist ein Mund-Nasen-Schutz verpflichtend, wenn es </w:t>
      </w:r>
      <w:r w:rsidRPr="00562FAA">
        <w:rPr>
          <w:rStyle w:val="Ohne"/>
          <w:rFonts w:ascii="Tahoma" w:hAnsi="Tahoma" w:cs="Tahoma"/>
          <w:i/>
          <w:iCs/>
          <w:sz w:val="20"/>
          <w:szCs w:val="20"/>
        </w:rPr>
        <w:t>keine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zugewiesenen und gekennzeichneten Pl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tze gibt.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Gibt es zugewiesene und gekennzeichnete Pl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tze entf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llt die Verpflichtung zum Tragen eines Mund-Nasen-Schutzes, sobald sich die Besucherin/der Besucher am zugewiesenen Platz befindet 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– </w:t>
      </w:r>
      <w:r w:rsidRPr="00562FAA">
        <w:rPr>
          <w:rStyle w:val="Ohne"/>
          <w:rFonts w:ascii="Tahoma" w:hAnsi="Tahoma" w:cs="Tahoma"/>
          <w:sz w:val="20"/>
          <w:szCs w:val="20"/>
        </w:rPr>
        <w:t>vorausgesetzt ein Meter Abstand zwischen den Besucherinnen und Besuchern ist gew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hrleistet. </w:t>
      </w:r>
    </w:p>
    <w:p w:rsidR="00D30AD8" w:rsidRPr="00562FAA" w:rsidRDefault="006E6786">
      <w:pPr>
        <w:pStyle w:val="Listenabsatz"/>
        <w:spacing w:line="220" w:lineRule="exact"/>
        <w:ind w:left="426"/>
        <w:rPr>
          <w:rStyle w:val="Ohne"/>
          <w:rFonts w:ascii="Tahoma" w:eastAsia="Galaxie Polaris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Ist der Abstand nicht gew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hrle</w:t>
      </w:r>
      <w:r w:rsidRPr="00562FAA">
        <w:rPr>
          <w:rStyle w:val="Ohne"/>
          <w:rFonts w:ascii="Tahoma" w:hAnsi="Tahoma" w:cs="Tahoma"/>
          <w:sz w:val="20"/>
          <w:szCs w:val="20"/>
        </w:rPr>
        <w:t>istet, bleibt die Verpflichtung zum Mund-Nasen-Schutz aufrecht.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Bei 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hrungen und Veranstaltungen an </w:t>
      </w:r>
      <w:r w:rsidRPr="00562FAA">
        <w:rPr>
          <w:rStyle w:val="Ohne"/>
          <w:rFonts w:ascii="Tahoma" w:hAnsi="Tahoma" w:cs="Tahoma"/>
          <w:sz w:val="20"/>
          <w:szCs w:val="20"/>
        </w:rPr>
        <w:t>ö</w:t>
      </w:r>
      <w:r w:rsidRPr="00562FAA">
        <w:rPr>
          <w:rStyle w:val="Ohne"/>
          <w:rFonts w:ascii="Tahoma" w:hAnsi="Tahoma" w:cs="Tahoma"/>
          <w:sz w:val="20"/>
          <w:szCs w:val="20"/>
        </w:rPr>
        <w:t>ffentlichen Orten im Freien entf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llt das verpflichtende Tragen eines Mund-Nasen-Schutzes.</w:t>
      </w:r>
      <w:r w:rsidRPr="00562FAA">
        <w:rPr>
          <w:rStyle w:val="Ohne"/>
          <w:rFonts w:ascii="Tahoma" w:eastAsia="Galaxie Polaris" w:hAnsi="Tahoma" w:cs="Tahoma"/>
          <w:sz w:val="20"/>
          <w:szCs w:val="20"/>
          <w:vertAlign w:val="superscript"/>
        </w:rPr>
        <w:footnoteReference w:id="15"/>
      </w:r>
    </w:p>
    <w:p w:rsidR="00D30AD8" w:rsidRPr="00562FAA" w:rsidRDefault="00D30AD8">
      <w:pPr>
        <w:pStyle w:val="Listenabsatz"/>
        <w:spacing w:line="220" w:lineRule="exact"/>
        <w:ind w:left="426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Veranstaltungen bis zu 100 Personen sind stehend und sitzend m</w:t>
      </w:r>
      <w:r w:rsidRPr="00562FAA">
        <w:rPr>
          <w:rStyle w:val="Ohne"/>
          <w:rFonts w:ascii="Tahoma" w:hAnsi="Tahoma" w:cs="Tahoma"/>
          <w:sz w:val="20"/>
          <w:szCs w:val="20"/>
        </w:rPr>
        <w:t>ö</w:t>
      </w:r>
      <w:r w:rsidRPr="00562FAA">
        <w:rPr>
          <w:rStyle w:val="Ohne"/>
          <w:rFonts w:ascii="Tahoma" w:hAnsi="Tahoma" w:cs="Tahoma"/>
          <w:sz w:val="20"/>
          <w:szCs w:val="20"/>
        </w:rPr>
        <w:t>glich.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Gekennzeichnete und zugewiesene Sitzpl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tze sind erst ab einer Veranstaltungsgr</w:t>
      </w:r>
      <w:r w:rsidRPr="00562FAA">
        <w:rPr>
          <w:rStyle w:val="Ohne"/>
          <w:rFonts w:ascii="Tahoma" w:hAnsi="Tahoma" w:cs="Tahoma"/>
          <w:sz w:val="20"/>
          <w:szCs w:val="20"/>
        </w:rPr>
        <w:t>öß</w:t>
      </w:r>
      <w:r w:rsidRPr="00562FAA">
        <w:rPr>
          <w:rStyle w:val="Ohne"/>
          <w:rFonts w:ascii="Tahoma" w:hAnsi="Tahoma" w:cs="Tahoma"/>
          <w:sz w:val="20"/>
          <w:szCs w:val="20"/>
        </w:rPr>
        <w:t>e von mehr als 100 Personen notwendig.</w:t>
      </w: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spacing w:line="220" w:lineRule="exact"/>
        <w:rPr>
          <w:rStyle w:val="Ohne"/>
          <w:rFonts w:ascii="Tahoma" w:eastAsia="Galaxie Polaris" w:hAnsi="Tahoma" w:cs="Tahoma"/>
          <w:b/>
          <w:bCs/>
          <w:sz w:val="20"/>
          <w:szCs w:val="20"/>
        </w:rPr>
      </w:pP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… ü</w:t>
      </w: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ber 100 Personen</w:t>
      </w:r>
    </w:p>
    <w:p w:rsidR="00D30AD8" w:rsidRPr="00562FAA" w:rsidRDefault="00D30AD8">
      <w:pPr>
        <w:spacing w:line="220" w:lineRule="exact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Seit 1.</w:t>
      </w:r>
      <w:r w:rsidRPr="00562FAA">
        <w:rPr>
          <w:rStyle w:val="Ohne"/>
          <w:rFonts w:ascii="Tahoma" w:hAnsi="Tahoma" w:cs="Tahoma"/>
          <w:sz w:val="20"/>
          <w:szCs w:val="20"/>
        </w:rPr>
        <w:t> 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Juli 2020 sind Veranstaltungen </w:t>
      </w:r>
      <w:r w:rsidRPr="00562FAA">
        <w:rPr>
          <w:rStyle w:val="Ohne"/>
          <w:rFonts w:ascii="Tahoma" w:hAnsi="Tahoma" w:cs="Tahoma"/>
          <w:i/>
          <w:iCs/>
          <w:sz w:val="20"/>
          <w:szCs w:val="20"/>
        </w:rPr>
        <w:t>mit zugewiesenen und gekennzeichneten Sitzpl</w:t>
      </w:r>
      <w:r w:rsidRPr="00562FAA">
        <w:rPr>
          <w:rStyle w:val="Ohne"/>
          <w:rFonts w:ascii="Tahoma" w:hAnsi="Tahoma" w:cs="Tahoma"/>
          <w:i/>
          <w:iCs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i/>
          <w:iCs/>
          <w:sz w:val="20"/>
          <w:szCs w:val="20"/>
        </w:rPr>
        <w:t>tzen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in geschlossenen 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umen mit bis zu 250 Personen und im Freiluftbereich mit bis zu 500 Personen zul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ssig. </w:t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lastRenderedPageBreak/>
        <w:t>Seit 1.</w:t>
      </w:r>
      <w:r w:rsidRPr="00562FAA">
        <w:rPr>
          <w:rStyle w:val="Ohne"/>
          <w:rFonts w:ascii="Tahoma" w:hAnsi="Tahoma" w:cs="Tahoma"/>
          <w:sz w:val="20"/>
          <w:szCs w:val="20"/>
        </w:rPr>
        <w:t> 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August 2020 sind Veranstaltungen </w:t>
      </w:r>
      <w:r w:rsidRPr="00562FAA">
        <w:rPr>
          <w:rStyle w:val="Ohne"/>
          <w:rFonts w:ascii="Tahoma" w:hAnsi="Tahoma" w:cs="Tahoma"/>
          <w:i/>
          <w:iCs/>
          <w:sz w:val="20"/>
          <w:szCs w:val="20"/>
        </w:rPr>
        <w:t>mit zugewiesenen und gekennzeichneten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Sitzpl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tzen in geschlossenen 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umen mit bis zu 500 Personen und im Fre</w:t>
      </w:r>
      <w:r w:rsidRPr="00562FAA">
        <w:rPr>
          <w:rStyle w:val="Ohne"/>
          <w:rFonts w:ascii="Tahoma" w:hAnsi="Tahoma" w:cs="Tahoma"/>
          <w:sz w:val="20"/>
          <w:szCs w:val="20"/>
        </w:rPr>
        <w:t>iluftbereich mit bis zu 750 Personen zul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ssig. Personen, die zur Durchf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hrung der Veranstaltung erforderlich sind, sind in diese H</w:t>
      </w:r>
      <w:r w:rsidRPr="00562FAA">
        <w:rPr>
          <w:rStyle w:val="Ohne"/>
          <w:rFonts w:ascii="Tahoma" w:hAnsi="Tahoma" w:cs="Tahoma"/>
          <w:sz w:val="20"/>
          <w:szCs w:val="20"/>
        </w:rPr>
        <w:t>ö</w:t>
      </w:r>
      <w:r w:rsidRPr="00562FAA">
        <w:rPr>
          <w:rStyle w:val="Ohne"/>
          <w:rFonts w:ascii="Tahoma" w:hAnsi="Tahoma" w:cs="Tahoma"/>
          <w:sz w:val="20"/>
          <w:szCs w:val="20"/>
        </w:rPr>
        <w:t>chstzahlen nicht einzurechnen.</w:t>
      </w:r>
      <w:r w:rsidRPr="00562FAA">
        <w:rPr>
          <w:rStyle w:val="Ohne"/>
          <w:rFonts w:ascii="Tahoma" w:eastAsia="Galaxie Polaris" w:hAnsi="Tahoma" w:cs="Tahoma"/>
          <w:sz w:val="20"/>
          <w:szCs w:val="20"/>
          <w:vertAlign w:val="superscript"/>
        </w:rPr>
        <w:footnoteReference w:id="16"/>
      </w: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 xml:space="preserve">Der Veranstalter von Veranstaltungen mit 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ber 200 Personen hat einen </w:t>
      </w:r>
      <w:r w:rsidRPr="00562FAA">
        <w:rPr>
          <w:rStyle w:val="Ohne"/>
          <w:rFonts w:ascii="Tahoma" w:hAnsi="Tahoma" w:cs="Tahoma"/>
          <w:sz w:val="20"/>
          <w:szCs w:val="20"/>
        </w:rPr>
        <w:t>COVID-19-Beauftragten zu bestellen und ein COVID-19-Pr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ventions-konzept</w:t>
      </w:r>
      <w:r w:rsidRPr="00562FAA">
        <w:rPr>
          <w:rStyle w:val="Ohne"/>
          <w:rFonts w:ascii="Tahoma" w:eastAsia="Galaxie Polaris" w:hAnsi="Tahoma" w:cs="Tahoma"/>
          <w:sz w:val="20"/>
          <w:szCs w:val="20"/>
          <w:vertAlign w:val="superscript"/>
        </w:rPr>
        <w:footnoteReference w:id="17"/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auszuarbeiten und dieses umzusetzen.</w:t>
      </w:r>
      <w:r w:rsidRPr="00562FAA">
        <w:rPr>
          <w:rStyle w:val="Ohne"/>
          <w:rFonts w:ascii="Tahoma" w:hAnsi="Tahoma" w:cs="Tahoma"/>
          <w:sz w:val="20"/>
          <w:szCs w:val="20"/>
        </w:rPr>
        <w:t> </w:t>
      </w:r>
    </w:p>
    <w:p w:rsidR="00D30AD8" w:rsidRPr="00562FAA" w:rsidRDefault="00D30AD8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Seit 1. September sind Veranstaltungen mit bis zu 5.000 Personen in geschlossenen R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umen und bis zu 10.000 Personen im Freiluftbereicht erlaubt,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wenn es zus</w:t>
      </w:r>
      <w:r w:rsidRPr="00562FAA">
        <w:rPr>
          <w:rStyle w:val="Ohne"/>
          <w:rFonts w:ascii="Tahoma" w:hAnsi="Tahoma" w:cs="Tahoma"/>
          <w:sz w:val="20"/>
          <w:szCs w:val="20"/>
        </w:rPr>
        <w:t>ä</w:t>
      </w:r>
      <w:r w:rsidRPr="00562FAA">
        <w:rPr>
          <w:rStyle w:val="Ohne"/>
          <w:rFonts w:ascii="Tahoma" w:hAnsi="Tahoma" w:cs="Tahoma"/>
          <w:sz w:val="20"/>
          <w:szCs w:val="20"/>
        </w:rPr>
        <w:t>tzliche zu oben beschriebenen Ma</w:t>
      </w:r>
      <w:r w:rsidRPr="00562FAA">
        <w:rPr>
          <w:rStyle w:val="Ohne"/>
          <w:rFonts w:ascii="Tahoma" w:hAnsi="Tahoma" w:cs="Tahoma"/>
          <w:sz w:val="20"/>
          <w:szCs w:val="20"/>
        </w:rPr>
        <w:t>ß</w:t>
      </w:r>
      <w:r w:rsidRPr="00562FAA">
        <w:rPr>
          <w:rStyle w:val="Ohne"/>
          <w:rFonts w:ascii="Tahoma" w:hAnsi="Tahoma" w:cs="Tahoma"/>
          <w:sz w:val="20"/>
          <w:szCs w:val="20"/>
        </w:rPr>
        <w:t>nahmen eine Bewilligung der Bezirksverwaltung gibt, die Veranstaltung abhalten zu d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rfen.</w:t>
      </w:r>
    </w:p>
    <w:p w:rsidR="00D30AD8" w:rsidRPr="00562FAA" w:rsidRDefault="00D30AD8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6E6786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562FAA">
        <w:rPr>
          <w:rStyle w:val="Ohne"/>
          <w:rFonts w:ascii="Tahoma" w:hAnsi="Tahoma" w:cs="Tahoma"/>
          <w:sz w:val="20"/>
          <w:szCs w:val="20"/>
        </w:rPr>
        <w:t>F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r ALLE Veranstaltungen wird </w:t>
      </w:r>
      <w:r w:rsidRPr="00562FAA">
        <w:rPr>
          <w:rStyle w:val="Ohne"/>
          <w:rFonts w:ascii="Tahoma" w:hAnsi="Tahoma" w:cs="Tahoma"/>
          <w:b/>
          <w:bCs/>
          <w:sz w:val="20"/>
          <w:szCs w:val="20"/>
        </w:rPr>
        <w:t>Kontaktdatenerhebung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 empfohlen. Diese sollten mindesten zwei, besser vier Wochen aufgehob</w:t>
      </w:r>
      <w:r w:rsidRPr="00562FAA">
        <w:rPr>
          <w:rStyle w:val="Ohne"/>
          <w:rFonts w:ascii="Tahoma" w:hAnsi="Tahoma" w:cs="Tahoma"/>
          <w:sz w:val="20"/>
          <w:szCs w:val="20"/>
        </w:rPr>
        <w:t xml:space="preserve">en werden. Die Besucher/innen sind 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ber diese Ma</w:t>
      </w:r>
      <w:r w:rsidRPr="00562FAA">
        <w:rPr>
          <w:rStyle w:val="Ohne"/>
          <w:rFonts w:ascii="Tahoma" w:hAnsi="Tahoma" w:cs="Tahoma"/>
          <w:sz w:val="20"/>
          <w:szCs w:val="20"/>
        </w:rPr>
        <w:t>ß</w:t>
      </w:r>
      <w:r w:rsidRPr="00562FAA">
        <w:rPr>
          <w:rStyle w:val="Ohne"/>
          <w:rFonts w:ascii="Tahoma" w:hAnsi="Tahoma" w:cs="Tahoma"/>
          <w:sz w:val="20"/>
          <w:szCs w:val="20"/>
        </w:rPr>
        <w:t>nahme zu informieren und m</w:t>
      </w:r>
      <w:r w:rsidRPr="00562FAA">
        <w:rPr>
          <w:rStyle w:val="Ohne"/>
          <w:rFonts w:ascii="Tahoma" w:hAnsi="Tahoma" w:cs="Tahoma"/>
          <w:sz w:val="20"/>
          <w:szCs w:val="20"/>
        </w:rPr>
        <w:t>ü</w:t>
      </w:r>
      <w:r w:rsidRPr="00562FAA">
        <w:rPr>
          <w:rStyle w:val="Ohne"/>
          <w:rFonts w:ascii="Tahoma" w:hAnsi="Tahoma" w:cs="Tahoma"/>
          <w:sz w:val="20"/>
          <w:szCs w:val="20"/>
        </w:rPr>
        <w:t>ssen der Datenspeicherung zustimmen.</w:t>
      </w:r>
    </w:p>
    <w:p w:rsidR="00D30AD8" w:rsidRPr="00562FAA" w:rsidRDefault="00D30AD8">
      <w:pPr>
        <w:pStyle w:val="Listenabsatz"/>
        <w:spacing w:line="220" w:lineRule="exact"/>
        <w:ind w:left="0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spacing w:line="220" w:lineRule="exact"/>
        <w:ind w:left="709" w:hanging="283"/>
        <w:rPr>
          <w:rStyle w:val="Ohne"/>
          <w:rFonts w:ascii="Tahoma" w:eastAsia="Galaxie Polaris" w:hAnsi="Tahoma" w:cs="Tahoma"/>
          <w:sz w:val="20"/>
          <w:szCs w:val="20"/>
        </w:rPr>
      </w:pPr>
    </w:p>
    <w:p w:rsidR="00D30AD8" w:rsidRPr="00562FAA" w:rsidRDefault="00D30AD8">
      <w:pPr>
        <w:spacing w:line="220" w:lineRule="exact"/>
        <w:rPr>
          <w:rFonts w:ascii="Tahoma" w:hAnsi="Tahoma" w:cs="Tahoma"/>
          <w:sz w:val="20"/>
          <w:szCs w:val="20"/>
        </w:rPr>
      </w:pPr>
    </w:p>
    <w:sectPr w:rsidR="00D30AD8" w:rsidRPr="00562FAA" w:rsidSect="00562FAA">
      <w:headerReference w:type="default" r:id="rId17"/>
      <w:footerReference w:type="default" r:id="rId18"/>
      <w:headerReference w:type="first" r:id="rId19"/>
      <w:pgSz w:w="11900" w:h="16840"/>
      <w:pgMar w:top="1134" w:right="1134" w:bottom="1134" w:left="1134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786" w:rsidRDefault="006E6786">
      <w:r>
        <w:separator/>
      </w:r>
    </w:p>
  </w:endnote>
  <w:endnote w:type="continuationSeparator" w:id="0">
    <w:p w:rsidR="006E6786" w:rsidRDefault="006E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laxiePolaris-Light">
    <w:panose1 w:val="02000000000000000000"/>
    <w:charset w:val="00"/>
    <w:family w:val="auto"/>
    <w:notTrueType/>
    <w:pitch w:val="variable"/>
    <w:sig w:usb0="A100027F" w:usb1="5001607B" w:usb2="00000010" w:usb3="00000000" w:csb0="0000009F" w:csb1="00000000"/>
  </w:font>
  <w:font w:name="Galaxie Polaris">
    <w:panose1 w:val="02000000000000000000"/>
    <w:charset w:val="00"/>
    <w:family w:val="auto"/>
    <w:notTrueType/>
    <w:pitch w:val="variable"/>
    <w:sig w:usb0="A100027F" w:usb1="5001607B" w:usb2="0000001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xiePolaris-Medium">
    <w:panose1 w:val="02000000000000000000"/>
    <w:charset w:val="00"/>
    <w:family w:val="auto"/>
    <w:notTrueType/>
    <w:pitch w:val="variable"/>
    <w:sig w:usb0="A100027F" w:usb1="5001607B" w:usb2="0000001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AD8" w:rsidRDefault="006E6786">
    <w:pPr>
      <w:pStyle w:val="Fuzeile"/>
      <w:tabs>
        <w:tab w:val="clear" w:pos="9072"/>
        <w:tab w:val="right" w:pos="5983"/>
      </w:tabs>
      <w:jc w:val="right"/>
    </w:pPr>
    <w:r>
      <w:rPr>
        <w:rFonts w:ascii="GalaxiePolaris-Light" w:hAnsi="GalaxiePolaris-Light"/>
        <w:sz w:val="13"/>
        <w:szCs w:val="13"/>
      </w:rPr>
      <w:fldChar w:fldCharType="begin"/>
    </w:r>
    <w:r>
      <w:rPr>
        <w:rFonts w:ascii="GalaxiePolaris-Light" w:hAnsi="GalaxiePolaris-Light"/>
        <w:sz w:val="13"/>
        <w:szCs w:val="13"/>
      </w:rPr>
      <w:instrText xml:space="preserve"> PAGE </w:instrText>
    </w:r>
    <w:r>
      <w:rPr>
        <w:rFonts w:ascii="GalaxiePolaris-Light" w:hAnsi="GalaxiePolaris-Light"/>
        <w:sz w:val="13"/>
        <w:szCs w:val="13"/>
      </w:rPr>
      <w:fldChar w:fldCharType="separate"/>
    </w:r>
    <w:r>
      <w:rPr>
        <w:rFonts w:ascii="GalaxiePolaris-Light" w:hAnsi="GalaxiePolaris-Light"/>
        <w:sz w:val="13"/>
        <w:szCs w:val="13"/>
      </w:rPr>
      <w:t>1</w:t>
    </w:r>
    <w:r>
      <w:rPr>
        <w:rFonts w:ascii="GalaxiePolaris-Light" w:hAnsi="GalaxiePolaris-Light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786" w:rsidRDefault="006E6786">
      <w:r>
        <w:separator/>
      </w:r>
    </w:p>
  </w:footnote>
  <w:footnote w:type="continuationSeparator" w:id="0">
    <w:p w:rsidR="006E6786" w:rsidRDefault="006E6786">
      <w:r>
        <w:continuationSeparator/>
      </w:r>
    </w:p>
  </w:footnote>
  <w:footnote w:type="continuationNotice" w:id="1">
    <w:p w:rsidR="006E6786" w:rsidRDefault="006E6786"/>
  </w:footnote>
  <w:footnote w:id="2">
    <w:p w:rsidR="00D30AD8" w:rsidRPr="00562FAA" w:rsidRDefault="006E6786">
      <w:pPr>
        <w:pStyle w:val="Funotentext"/>
        <w:rPr>
          <w:rFonts w:ascii="Tahoma" w:hAnsi="Tahoma" w:cs="Tahoma"/>
        </w:rPr>
      </w:pPr>
      <w:r w:rsidRPr="00562FAA">
        <w:rPr>
          <w:rFonts w:ascii="Tahoma" w:eastAsia="Galaxie Polaris" w:hAnsi="Tahoma" w:cs="Tahoma"/>
          <w:sz w:val="16"/>
          <w:szCs w:val="16"/>
          <w:vertAlign w:val="superscript"/>
        </w:rPr>
        <w:footnoteRef/>
      </w:r>
      <w:r w:rsidRPr="00562FAA">
        <w:rPr>
          <w:rFonts w:ascii="Tahoma" w:hAnsi="Tahoma" w:cs="Tahoma"/>
          <w:sz w:val="15"/>
          <w:szCs w:val="15"/>
        </w:rPr>
        <w:t xml:space="preserve"> Siehe: </w:t>
      </w:r>
      <w:hyperlink r:id="rId1" w:history="1">
        <w:r w:rsidRPr="00562FAA">
          <w:rPr>
            <w:rStyle w:val="Hyperlink0"/>
            <w:rFonts w:ascii="Tahoma" w:eastAsia="Arial Unicode MS" w:hAnsi="Tahoma" w:cs="Tahoma"/>
          </w:rPr>
          <w:t>https://www.bmkoes.gv.at/Themen/Corona/Corona-Kunst-und-Kultur.html</w:t>
        </w:r>
      </w:hyperlink>
      <w:r w:rsidRPr="00562FAA">
        <w:rPr>
          <w:rStyle w:val="Hyperlink0"/>
          <w:rFonts w:ascii="Tahoma" w:eastAsia="Arial Unicode MS" w:hAnsi="Tahoma" w:cs="Tahoma"/>
        </w:rPr>
        <w:t xml:space="preserve"> 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bzw. </w:t>
      </w:r>
      <w:hyperlink r:id="rId2" w:history="1">
        <w:r w:rsidRPr="00562FAA">
          <w:rPr>
            <w:rStyle w:val="Hyperlink0"/>
            <w:rFonts w:ascii="Tahoma" w:eastAsia="Arial Unicode MS" w:hAnsi="Tahoma" w:cs="Tahoma"/>
          </w:rPr>
          <w:t>Ä</w:t>
        </w:r>
        <w:r w:rsidRPr="00562FAA">
          <w:rPr>
            <w:rStyle w:val="Hyperlink0"/>
            <w:rFonts w:ascii="Tahoma" w:eastAsia="Arial Unicode MS" w:hAnsi="Tahoma" w:cs="Tahoma"/>
          </w:rPr>
          <w:t>nderung der COVID-19-Lockerungsverordnung</w:t>
        </w:r>
      </w:hyperlink>
      <w:r w:rsidRPr="00562FAA">
        <w:rPr>
          <w:rStyle w:val="Ohne"/>
          <w:rFonts w:ascii="Tahoma" w:hAnsi="Tahoma" w:cs="Tahoma"/>
          <w:color w:val="C00000"/>
          <w:sz w:val="15"/>
          <w:szCs w:val="15"/>
          <w:u w:color="C00000"/>
        </w:rPr>
        <w:t xml:space="preserve"> </w:t>
      </w:r>
      <w:r w:rsidRPr="00562FAA">
        <w:rPr>
          <w:rStyle w:val="Ohne"/>
          <w:rFonts w:ascii="Tahoma" w:hAnsi="Tahoma" w:cs="Tahoma"/>
          <w:sz w:val="15"/>
          <w:szCs w:val="15"/>
        </w:rPr>
        <w:t>vom 13. Mai 2020</w:t>
      </w:r>
    </w:p>
  </w:footnote>
  <w:footnote w:id="3">
    <w:p w:rsidR="00D30AD8" w:rsidRPr="00562FAA" w:rsidRDefault="006E6786">
      <w:pPr>
        <w:spacing w:line="220" w:lineRule="exact"/>
        <w:rPr>
          <w:rFonts w:ascii="Tahoma" w:hAnsi="Tahoma" w:cs="Tahoma"/>
        </w:rPr>
      </w:pPr>
      <w:r w:rsidRPr="00562FAA">
        <w:rPr>
          <w:rStyle w:val="Ohne"/>
          <w:rFonts w:ascii="Tahoma" w:eastAsia="Galaxie Polaris" w:hAnsi="Tahoma" w:cs="Tahoma"/>
          <w:sz w:val="16"/>
          <w:szCs w:val="16"/>
          <w:vertAlign w:val="superscript"/>
        </w:rPr>
        <w:footnoteRef/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 Siehe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 </w:t>
      </w:r>
      <w:hyperlink r:id="rId3" w:history="1">
        <w:r w:rsidRPr="00562FAA">
          <w:rPr>
            <w:rStyle w:val="Hyperlink0"/>
            <w:rFonts w:ascii="Tahoma" w:hAnsi="Tahoma" w:cs="Tahoma"/>
          </w:rPr>
          <w:t>COVID-19-Risikogruppe-Verordnung</w:t>
        </w:r>
      </w:hyperlink>
    </w:p>
  </w:footnote>
  <w:footnote w:id="4">
    <w:p w:rsidR="00D30AD8" w:rsidRPr="00562FAA" w:rsidRDefault="006E6786">
      <w:pPr>
        <w:pStyle w:val="Funotentext"/>
        <w:rPr>
          <w:rFonts w:ascii="Tahoma" w:hAnsi="Tahoma" w:cs="Tahoma"/>
        </w:rPr>
      </w:pPr>
      <w:r w:rsidRPr="00562FAA">
        <w:rPr>
          <w:rStyle w:val="Ohne"/>
          <w:rFonts w:ascii="Tahoma" w:eastAsia="Galaxie Polaris" w:hAnsi="Tahoma" w:cs="Tahoma"/>
          <w:sz w:val="16"/>
          <w:szCs w:val="16"/>
          <w:vertAlign w:val="superscript"/>
        </w:rPr>
        <w:footnoteRef/>
      </w:r>
      <w:r w:rsidRPr="00562FAA">
        <w:rPr>
          <w:rStyle w:val="Ohne"/>
          <w:rFonts w:ascii="Tahoma" w:eastAsia="Arial Unicode MS" w:hAnsi="Tahoma" w:cs="Tahoma"/>
        </w:rPr>
        <w:t xml:space="preserve"> 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Mit dem Inkrafttreten der </w:t>
      </w:r>
      <w:hyperlink r:id="rId4" w:history="1">
        <w:r w:rsidRPr="00562FAA">
          <w:rPr>
            <w:rStyle w:val="Hyperlink0"/>
            <w:rFonts w:ascii="Tahoma" w:eastAsia="Arial Unicode MS" w:hAnsi="Tahoma" w:cs="Tahoma"/>
          </w:rPr>
          <w:t>COVID-19-Lockerungsverordnung</w:t>
        </w:r>
      </w:hyperlink>
      <w:r w:rsidRPr="00562FAA">
        <w:rPr>
          <w:rStyle w:val="Ohne"/>
          <w:rFonts w:ascii="Tahoma" w:hAnsi="Tahoma" w:cs="Tahoma"/>
          <w:color w:val="C00000"/>
          <w:sz w:val="15"/>
          <w:szCs w:val="15"/>
          <w:u w:color="C00000"/>
        </w:rPr>
        <w:t xml:space="preserve"> </w:t>
      </w:r>
      <w:r w:rsidRPr="00562FAA">
        <w:rPr>
          <w:rStyle w:val="Ohne"/>
          <w:rFonts w:ascii="Tahoma" w:hAnsi="Tahoma" w:cs="Tahoma"/>
          <w:sz w:val="15"/>
          <w:szCs w:val="15"/>
        </w:rPr>
        <w:t>am 30. April 2020 um Mitternacht wurde die notwendige vorhandene Fl</w:t>
      </w:r>
      <w:r w:rsidRPr="00562FAA">
        <w:rPr>
          <w:rStyle w:val="Ohne"/>
          <w:rFonts w:ascii="Tahoma" w:hAnsi="Tahoma" w:cs="Tahoma"/>
          <w:sz w:val="15"/>
          <w:szCs w:val="15"/>
        </w:rPr>
        <w:t>ä</w:t>
      </w:r>
      <w:r w:rsidRPr="00562FAA">
        <w:rPr>
          <w:rStyle w:val="Ohne"/>
          <w:rFonts w:ascii="Tahoma" w:hAnsi="Tahoma" w:cs="Tahoma"/>
          <w:sz w:val="15"/>
          <w:szCs w:val="15"/>
        </w:rPr>
        <w:t>che pro Kunde von 20 m</w:t>
      </w:r>
      <w:r w:rsidRPr="00562FAA">
        <w:rPr>
          <w:rStyle w:val="Ohne"/>
          <w:rFonts w:ascii="Tahoma" w:hAnsi="Tahoma" w:cs="Tahoma"/>
          <w:sz w:val="15"/>
          <w:szCs w:val="15"/>
          <w:vertAlign w:val="superscript"/>
        </w:rPr>
        <w:t>2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 auf </w:t>
      </w:r>
      <w:r w:rsidRPr="00562FAA">
        <w:rPr>
          <w:rStyle w:val="Ohne"/>
          <w:rFonts w:ascii="Tahoma" w:eastAsia="Arial Unicode MS" w:hAnsi="Tahoma" w:cs="Tahoma"/>
          <w:sz w:val="15"/>
          <w:szCs w:val="15"/>
        </w:rPr>
        <w:br/>
      </w:r>
      <w:r w:rsidRPr="00562FAA">
        <w:rPr>
          <w:rStyle w:val="Ohne"/>
          <w:rFonts w:ascii="Tahoma" w:hAnsi="Tahoma" w:cs="Tahoma"/>
          <w:sz w:val="15"/>
          <w:szCs w:val="15"/>
        </w:rPr>
        <w:t>10 m</w:t>
      </w:r>
      <w:r w:rsidRPr="00562FAA">
        <w:rPr>
          <w:rStyle w:val="Ohne"/>
          <w:rFonts w:ascii="Tahoma" w:hAnsi="Tahoma" w:cs="Tahoma"/>
          <w:sz w:val="15"/>
          <w:szCs w:val="15"/>
          <w:vertAlign w:val="superscript"/>
        </w:rPr>
        <w:t>2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 herabgesetzt. Seit einschlie</w:t>
      </w:r>
      <w:r w:rsidRPr="00562FAA">
        <w:rPr>
          <w:rStyle w:val="Ohne"/>
          <w:rFonts w:ascii="Tahoma" w:hAnsi="Tahoma" w:cs="Tahoma"/>
          <w:sz w:val="15"/>
          <w:szCs w:val="15"/>
        </w:rPr>
        <w:t>ß</w:t>
      </w:r>
      <w:r w:rsidRPr="00562FAA">
        <w:rPr>
          <w:rStyle w:val="Ohne"/>
          <w:rFonts w:ascii="Tahoma" w:hAnsi="Tahoma" w:cs="Tahoma"/>
          <w:sz w:val="15"/>
          <w:szCs w:val="15"/>
        </w:rPr>
        <w:t>lich 30. Mai gibt es keinerlei Beschr</w:t>
      </w:r>
      <w:r w:rsidRPr="00562FAA">
        <w:rPr>
          <w:rStyle w:val="Ohne"/>
          <w:rFonts w:ascii="Tahoma" w:hAnsi="Tahoma" w:cs="Tahoma"/>
          <w:sz w:val="15"/>
          <w:szCs w:val="15"/>
        </w:rPr>
        <w:t>ä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nkungen mehr, siehe </w:t>
      </w:r>
      <w:hyperlink r:id="rId5" w:history="1">
        <w:r w:rsidRPr="00562FAA">
          <w:rPr>
            <w:rStyle w:val="Hyperlink0"/>
            <w:rFonts w:ascii="Tahoma" w:eastAsia="Arial Unicode MS" w:hAnsi="Tahoma" w:cs="Tahoma"/>
          </w:rPr>
          <w:t>3. COVID-19-LV-Novelle</w:t>
        </w:r>
      </w:hyperlink>
      <w:r w:rsidRPr="00562FAA">
        <w:rPr>
          <w:rStyle w:val="Ohne"/>
          <w:rFonts w:ascii="Tahoma" w:hAnsi="Tahoma" w:cs="Tahoma"/>
          <w:sz w:val="15"/>
          <w:szCs w:val="15"/>
        </w:rPr>
        <w:t>.</w:t>
      </w:r>
    </w:p>
  </w:footnote>
  <w:footnote w:id="5">
    <w:p w:rsidR="00D30AD8" w:rsidRPr="00562FAA" w:rsidRDefault="006E6786">
      <w:pPr>
        <w:pStyle w:val="Funotentext"/>
        <w:rPr>
          <w:rFonts w:ascii="Tahoma" w:hAnsi="Tahoma" w:cs="Tahoma"/>
        </w:rPr>
      </w:pPr>
      <w:r w:rsidRPr="00562FAA">
        <w:rPr>
          <w:rStyle w:val="Ohne"/>
          <w:rFonts w:ascii="Tahoma" w:eastAsia="Galaxie Polaris" w:hAnsi="Tahoma" w:cs="Tahoma"/>
          <w:sz w:val="16"/>
          <w:szCs w:val="16"/>
          <w:vertAlign w:val="superscript"/>
        </w:rPr>
        <w:footnoteRef/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 Siehe </w:t>
      </w:r>
      <w:hyperlink r:id="rId6" w:history="1">
        <w:r w:rsidRPr="00562FAA">
          <w:rPr>
            <w:rStyle w:val="Hyperlink4"/>
            <w:rFonts w:ascii="Tahoma" w:eastAsia="Arial Unicode MS" w:hAnsi="Tahoma" w:cs="Tahoma"/>
          </w:rPr>
          <w:t>5. COVID-19-LV-Novelle</w:t>
        </w:r>
      </w:hyperlink>
      <w:r w:rsidRPr="00562FAA">
        <w:rPr>
          <w:rStyle w:val="Ohne"/>
          <w:rFonts w:ascii="Tahoma" w:hAnsi="Tahoma" w:cs="Tahoma"/>
          <w:sz w:val="15"/>
          <w:szCs w:val="15"/>
        </w:rPr>
        <w:t xml:space="preserve">, 2. 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§ 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1 Abs. 2 der </w:t>
      </w:r>
      <w:hyperlink r:id="rId7" w:history="1">
        <w:r w:rsidRPr="00562FAA">
          <w:rPr>
            <w:rStyle w:val="Hyperlink0"/>
            <w:rFonts w:ascii="Tahoma" w:eastAsia="Arial Unicode MS" w:hAnsi="Tahoma" w:cs="Tahoma"/>
          </w:rPr>
          <w:t>COVID-19-Lockerungsverordnung</w:t>
        </w:r>
      </w:hyperlink>
      <w:r w:rsidRPr="00562FAA">
        <w:rPr>
          <w:rStyle w:val="Ohne"/>
          <w:rFonts w:ascii="Tahoma" w:hAnsi="Tahoma" w:cs="Tahoma"/>
          <w:color w:val="C00000"/>
          <w:sz w:val="15"/>
          <w:szCs w:val="15"/>
          <w:u w:color="C00000"/>
        </w:rPr>
        <w:t xml:space="preserve"> </w:t>
      </w:r>
      <w:r w:rsidRPr="00562FAA">
        <w:rPr>
          <w:rStyle w:val="Ohne"/>
          <w:rFonts w:ascii="Tahoma" w:hAnsi="Tahoma" w:cs="Tahoma"/>
          <w:sz w:val="15"/>
          <w:szCs w:val="15"/>
        </w:rPr>
        <w:t>entf</w:t>
      </w:r>
      <w:r w:rsidRPr="00562FAA">
        <w:rPr>
          <w:rStyle w:val="Ohne"/>
          <w:rFonts w:ascii="Tahoma" w:hAnsi="Tahoma" w:cs="Tahoma"/>
          <w:sz w:val="15"/>
          <w:szCs w:val="15"/>
        </w:rPr>
        <w:t>ä</w:t>
      </w:r>
      <w:r w:rsidRPr="00562FAA">
        <w:rPr>
          <w:rStyle w:val="Ohne"/>
          <w:rFonts w:ascii="Tahoma" w:hAnsi="Tahoma" w:cs="Tahoma"/>
          <w:sz w:val="15"/>
          <w:szCs w:val="15"/>
        </w:rPr>
        <w:t>llt.</w:t>
      </w:r>
    </w:p>
  </w:footnote>
  <w:footnote w:id="6">
    <w:p w:rsidR="00D30AD8" w:rsidRPr="00562FAA" w:rsidRDefault="006E6786">
      <w:pPr>
        <w:pStyle w:val="Funotentext"/>
        <w:rPr>
          <w:rFonts w:ascii="Tahoma" w:hAnsi="Tahoma" w:cs="Tahoma"/>
        </w:rPr>
      </w:pPr>
      <w:r w:rsidRPr="00562FAA">
        <w:rPr>
          <w:rStyle w:val="Ohne"/>
          <w:rFonts w:ascii="Tahoma" w:eastAsia="Galaxie Polaris" w:hAnsi="Tahoma" w:cs="Tahoma"/>
          <w:sz w:val="16"/>
          <w:szCs w:val="16"/>
          <w:vertAlign w:val="superscript"/>
        </w:rPr>
        <w:footnoteRef/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 Siehe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 : </w:t>
      </w:r>
      <w:hyperlink r:id="rId8" w:history="1">
        <w:r w:rsidRPr="00562FAA">
          <w:rPr>
            <w:rStyle w:val="Hyperlink5"/>
            <w:rFonts w:ascii="Tahoma" w:eastAsia="Arial Unicode MS" w:hAnsi="Tahoma" w:cs="Tahoma"/>
          </w:rPr>
          <w:t>5. COVID-19-LV-Novelle</w:t>
        </w:r>
      </w:hyperlink>
      <w:r w:rsidRPr="00562FAA">
        <w:rPr>
          <w:rStyle w:val="Ohne"/>
          <w:rFonts w:ascii="Tahoma" w:hAnsi="Tahoma" w:cs="Tahoma"/>
          <w:sz w:val="15"/>
          <w:szCs w:val="15"/>
        </w:rPr>
        <w:t xml:space="preserve">, 5. 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§ 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2 Abs. 2 lautet: </w:t>
      </w:r>
      <w:r w:rsidRPr="00562FAA">
        <w:rPr>
          <w:rStyle w:val="Ohne"/>
          <w:rFonts w:ascii="Tahoma" w:hAnsi="Tahoma" w:cs="Tahoma"/>
          <w:sz w:val="15"/>
          <w:szCs w:val="15"/>
        </w:rPr>
        <w:t>„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(2) Kann auf Grund der Eigenart der Dienstleistung der Mindestabstand von einem Meter zwischen </w:t>
      </w:r>
      <w:r w:rsidRPr="00562FAA">
        <w:rPr>
          <w:rStyle w:val="Ohne"/>
          <w:rFonts w:ascii="Tahoma" w:hAnsi="Tahoma" w:cs="Tahoma"/>
          <w:sz w:val="15"/>
          <w:szCs w:val="15"/>
        </w:rPr>
        <w:t>Kunden und Dienstleister nicht eingehalten werden, ist dies nur zul</w:t>
      </w:r>
      <w:r w:rsidRPr="00562FAA">
        <w:rPr>
          <w:rStyle w:val="Ohne"/>
          <w:rFonts w:ascii="Tahoma" w:hAnsi="Tahoma" w:cs="Tahoma"/>
          <w:sz w:val="15"/>
          <w:szCs w:val="15"/>
        </w:rPr>
        <w:t>ä</w:t>
      </w:r>
      <w:r w:rsidRPr="00562FAA">
        <w:rPr>
          <w:rStyle w:val="Ohne"/>
          <w:rFonts w:ascii="Tahoma" w:hAnsi="Tahoma" w:cs="Tahoma"/>
          <w:sz w:val="15"/>
          <w:szCs w:val="15"/>
        </w:rPr>
        <w:t>ssig, wenn durch geeignete Schutzma</w:t>
      </w:r>
      <w:r w:rsidRPr="00562FAA">
        <w:rPr>
          <w:rStyle w:val="Ohne"/>
          <w:rFonts w:ascii="Tahoma" w:hAnsi="Tahoma" w:cs="Tahoma"/>
          <w:sz w:val="15"/>
          <w:szCs w:val="15"/>
        </w:rPr>
        <w:t>ß</w:t>
      </w:r>
      <w:r w:rsidRPr="00562FAA">
        <w:rPr>
          <w:rStyle w:val="Ohne"/>
          <w:rFonts w:ascii="Tahoma" w:hAnsi="Tahoma" w:cs="Tahoma"/>
          <w:sz w:val="15"/>
          <w:szCs w:val="15"/>
        </w:rPr>
        <w:t>nahmen das Infektionsrisiko minimiert werden kann.</w:t>
      </w:r>
      <w:r w:rsidRPr="00562FAA">
        <w:rPr>
          <w:rStyle w:val="Ohne"/>
          <w:rFonts w:ascii="Tahoma" w:hAnsi="Tahoma" w:cs="Tahoma"/>
          <w:sz w:val="15"/>
          <w:szCs w:val="15"/>
        </w:rPr>
        <w:t>“</w:t>
      </w:r>
    </w:p>
  </w:footnote>
  <w:footnote w:id="7">
    <w:p w:rsidR="00D30AD8" w:rsidRPr="00562FAA" w:rsidRDefault="006E6786">
      <w:pPr>
        <w:pStyle w:val="Funotentext"/>
        <w:rPr>
          <w:rFonts w:ascii="Tahoma" w:hAnsi="Tahoma" w:cs="Tahoma"/>
        </w:rPr>
      </w:pPr>
      <w:r w:rsidRPr="00562FAA">
        <w:rPr>
          <w:rStyle w:val="Ohne"/>
          <w:rFonts w:ascii="Tahoma" w:eastAsia="Galaxie Polaris" w:hAnsi="Tahoma" w:cs="Tahoma"/>
          <w:sz w:val="16"/>
          <w:szCs w:val="16"/>
          <w:vertAlign w:val="superscript"/>
        </w:rPr>
        <w:footnoteRef/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 Zu Risikogruppen werden Menschen gez</w:t>
      </w:r>
      <w:r w:rsidRPr="00562FAA">
        <w:rPr>
          <w:rStyle w:val="Ohne"/>
          <w:rFonts w:ascii="Tahoma" w:hAnsi="Tahoma" w:cs="Tahoma"/>
          <w:sz w:val="15"/>
          <w:szCs w:val="15"/>
        </w:rPr>
        <w:t>ä</w:t>
      </w:r>
      <w:r w:rsidRPr="00562FAA">
        <w:rPr>
          <w:rStyle w:val="Ohne"/>
          <w:rFonts w:ascii="Tahoma" w:hAnsi="Tahoma" w:cs="Tahoma"/>
          <w:sz w:val="15"/>
          <w:szCs w:val="15"/>
        </w:rPr>
        <w:t>hlt, bei denen ein schwerer Krankheitsverlauf zu bef</w:t>
      </w:r>
      <w:r w:rsidRPr="00562FAA">
        <w:rPr>
          <w:rStyle w:val="Ohne"/>
          <w:rFonts w:ascii="Tahoma" w:hAnsi="Tahoma" w:cs="Tahoma"/>
          <w:sz w:val="15"/>
          <w:szCs w:val="15"/>
        </w:rPr>
        <w:t>ü</w:t>
      </w:r>
      <w:r w:rsidRPr="00562FAA">
        <w:rPr>
          <w:rStyle w:val="Ohne"/>
          <w:rFonts w:ascii="Tahoma" w:hAnsi="Tahoma" w:cs="Tahoma"/>
          <w:sz w:val="15"/>
          <w:szCs w:val="15"/>
        </w:rPr>
        <w:t>rchten i</w:t>
      </w:r>
      <w:r w:rsidRPr="00562FAA">
        <w:rPr>
          <w:rStyle w:val="Ohne"/>
          <w:rFonts w:ascii="Tahoma" w:hAnsi="Tahoma" w:cs="Tahoma"/>
          <w:sz w:val="15"/>
          <w:szCs w:val="15"/>
        </w:rPr>
        <w:t>st. Eine beh</w:t>
      </w:r>
      <w:r w:rsidRPr="00562FAA">
        <w:rPr>
          <w:rStyle w:val="Ohne"/>
          <w:rFonts w:ascii="Tahoma" w:hAnsi="Tahoma" w:cs="Tahoma"/>
          <w:sz w:val="15"/>
          <w:szCs w:val="15"/>
        </w:rPr>
        <w:t>ö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rdliche Definition von Risikogruppen finden Sie in der </w:t>
      </w:r>
      <w:hyperlink r:id="rId9" w:history="1">
        <w:r w:rsidRPr="00562FAA">
          <w:rPr>
            <w:rStyle w:val="Hyperlink0"/>
            <w:rFonts w:ascii="Tahoma" w:eastAsia="Arial Unicode MS" w:hAnsi="Tahoma" w:cs="Tahoma"/>
          </w:rPr>
          <w:t>COVID-19-Risikogruppe-Verordnung</w:t>
        </w:r>
      </w:hyperlink>
      <w:r w:rsidRPr="00562FAA">
        <w:rPr>
          <w:rStyle w:val="Ohne"/>
          <w:rFonts w:ascii="Tahoma" w:hAnsi="Tahoma" w:cs="Tahoma"/>
          <w:sz w:val="15"/>
          <w:szCs w:val="15"/>
        </w:rPr>
        <w:t>.</w:t>
      </w:r>
    </w:p>
  </w:footnote>
  <w:footnote w:id="8">
    <w:p w:rsidR="00D30AD8" w:rsidRPr="00562FAA" w:rsidRDefault="006E6786">
      <w:pPr>
        <w:pStyle w:val="Funotentext"/>
        <w:rPr>
          <w:rFonts w:ascii="Tahoma" w:hAnsi="Tahoma" w:cs="Tahoma"/>
        </w:rPr>
      </w:pPr>
      <w:r w:rsidRPr="00562FAA">
        <w:rPr>
          <w:rStyle w:val="Ohne"/>
          <w:rFonts w:ascii="Tahoma" w:eastAsia="Galaxie Polaris" w:hAnsi="Tahoma" w:cs="Tahoma"/>
          <w:sz w:val="16"/>
          <w:szCs w:val="16"/>
          <w:vertAlign w:val="superscript"/>
        </w:rPr>
        <w:footnoteRef/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 Siehe </w:t>
      </w:r>
      <w:hyperlink r:id="rId10" w:history="1">
        <w:r w:rsidRPr="00562FAA">
          <w:rPr>
            <w:rStyle w:val="Hyperlink6"/>
            <w:rFonts w:ascii="Tahoma" w:eastAsia="Arial Unicode MS" w:hAnsi="Tahoma" w:cs="Tahoma"/>
          </w:rPr>
          <w:t>5. COVID-19-LV-Novelle</w:t>
        </w:r>
      </w:hyperlink>
      <w:r w:rsidRPr="00562FAA">
        <w:rPr>
          <w:rStyle w:val="Ohne"/>
          <w:rFonts w:ascii="Tahoma" w:hAnsi="Tahoma" w:cs="Tahoma"/>
          <w:sz w:val="15"/>
          <w:szCs w:val="15"/>
        </w:rPr>
        <w:t xml:space="preserve">, 2. 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§ 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1 Abs. 2 der </w:t>
      </w:r>
      <w:hyperlink r:id="rId11" w:history="1">
        <w:r w:rsidRPr="00562FAA">
          <w:rPr>
            <w:rStyle w:val="Hyperlink0"/>
            <w:rFonts w:ascii="Tahoma" w:eastAsia="Arial Unicode MS" w:hAnsi="Tahoma" w:cs="Tahoma"/>
          </w:rPr>
          <w:t>COVID-19-Lockerungsverordnung</w:t>
        </w:r>
      </w:hyperlink>
      <w:r w:rsidRPr="00562FAA">
        <w:rPr>
          <w:rStyle w:val="Ohne"/>
          <w:rFonts w:ascii="Tahoma" w:hAnsi="Tahoma" w:cs="Tahoma"/>
          <w:color w:val="C00000"/>
          <w:sz w:val="15"/>
          <w:szCs w:val="15"/>
          <w:u w:color="C00000"/>
        </w:rPr>
        <w:t xml:space="preserve"> </w:t>
      </w:r>
      <w:r w:rsidRPr="00562FAA">
        <w:rPr>
          <w:rStyle w:val="Ohne"/>
          <w:rFonts w:ascii="Tahoma" w:hAnsi="Tahoma" w:cs="Tahoma"/>
          <w:sz w:val="15"/>
          <w:szCs w:val="15"/>
        </w:rPr>
        <w:t>entf</w:t>
      </w:r>
      <w:r w:rsidRPr="00562FAA">
        <w:rPr>
          <w:rStyle w:val="Ohne"/>
          <w:rFonts w:ascii="Tahoma" w:hAnsi="Tahoma" w:cs="Tahoma"/>
          <w:sz w:val="15"/>
          <w:szCs w:val="15"/>
        </w:rPr>
        <w:t>ä</w:t>
      </w:r>
      <w:r w:rsidRPr="00562FAA">
        <w:rPr>
          <w:rStyle w:val="Ohne"/>
          <w:rFonts w:ascii="Tahoma" w:hAnsi="Tahoma" w:cs="Tahoma"/>
          <w:sz w:val="15"/>
          <w:szCs w:val="15"/>
        </w:rPr>
        <w:t>llt.</w:t>
      </w:r>
    </w:p>
  </w:footnote>
  <w:footnote w:id="9">
    <w:p w:rsidR="00D30AD8" w:rsidRPr="00562FAA" w:rsidRDefault="006E6786">
      <w:pPr>
        <w:pStyle w:val="Funotentext"/>
        <w:rPr>
          <w:rFonts w:ascii="Tahoma" w:hAnsi="Tahoma" w:cs="Tahoma"/>
        </w:rPr>
      </w:pPr>
      <w:r w:rsidRPr="00562FAA">
        <w:rPr>
          <w:rStyle w:val="Ohne"/>
          <w:rFonts w:ascii="Tahoma" w:eastAsia="GalaxiePolaris-Medium" w:hAnsi="Tahoma" w:cs="Tahoma"/>
          <w:sz w:val="16"/>
          <w:szCs w:val="16"/>
          <w:vertAlign w:val="superscript"/>
        </w:rPr>
        <w:footnoteRef/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 Plakate in A4, A3 und A1 zum Ausdrucken finden Sie hier: </w:t>
      </w:r>
      <w:r w:rsidRPr="00562FAA">
        <w:rPr>
          <w:rStyle w:val="Ohne"/>
          <w:rFonts w:ascii="Tahoma" w:eastAsia="Arial Unicode MS" w:hAnsi="Tahoma" w:cs="Tahoma"/>
          <w:sz w:val="15"/>
          <w:szCs w:val="15"/>
        </w:rPr>
        <w:br/>
      </w:r>
      <w:hyperlink r:id="rId12" w:history="1">
        <w:r w:rsidRPr="00562FAA">
          <w:rPr>
            <w:rStyle w:val="Hyperlink0"/>
            <w:rFonts w:ascii="Tahoma" w:eastAsia="Arial Unicode MS" w:hAnsi="Tahoma" w:cs="Tahoma"/>
          </w:rPr>
          <w:t>https://bit.ly/COVID-Poster</w:t>
        </w:r>
      </w:hyperlink>
    </w:p>
  </w:footnote>
  <w:footnote w:id="10">
    <w:p w:rsidR="00D30AD8" w:rsidRPr="00562FAA" w:rsidRDefault="006E6786">
      <w:pPr>
        <w:pStyle w:val="Funotentext"/>
        <w:rPr>
          <w:rFonts w:ascii="Tahoma" w:hAnsi="Tahoma" w:cs="Tahoma"/>
        </w:rPr>
      </w:pPr>
      <w:r w:rsidRPr="00562FAA">
        <w:rPr>
          <w:rStyle w:val="Ohne"/>
          <w:rFonts w:ascii="Tahoma" w:eastAsia="GalaxiePolaris-Medium" w:hAnsi="Tahoma" w:cs="Tahoma"/>
          <w:sz w:val="16"/>
          <w:szCs w:val="16"/>
          <w:vertAlign w:val="superscript"/>
        </w:rPr>
        <w:footnoteRef/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 Dazu k</w:t>
      </w:r>
      <w:r w:rsidRPr="00562FAA">
        <w:rPr>
          <w:rStyle w:val="Ohne"/>
          <w:rFonts w:ascii="Tahoma" w:hAnsi="Tahoma" w:cs="Tahoma"/>
          <w:sz w:val="15"/>
          <w:szCs w:val="15"/>
        </w:rPr>
        <w:t>ö</w:t>
      </w:r>
      <w:r w:rsidRPr="00562FAA">
        <w:rPr>
          <w:rStyle w:val="Ohne"/>
          <w:rFonts w:ascii="Tahoma" w:hAnsi="Tahoma" w:cs="Tahoma"/>
          <w:sz w:val="15"/>
          <w:szCs w:val="15"/>
        </w:rPr>
        <w:t>nnen Sie auch auf folgenden Aushang zur</w:t>
      </w:r>
      <w:r w:rsidRPr="00562FAA">
        <w:rPr>
          <w:rStyle w:val="Ohne"/>
          <w:rFonts w:ascii="Tahoma" w:hAnsi="Tahoma" w:cs="Tahoma"/>
          <w:sz w:val="15"/>
          <w:szCs w:val="15"/>
        </w:rPr>
        <w:t>ü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ckgreifen: </w:t>
      </w:r>
      <w:hyperlink r:id="rId13" w:history="1">
        <w:r w:rsidRPr="00562FAA">
          <w:rPr>
            <w:rStyle w:val="Hyperlink0"/>
            <w:rFonts w:ascii="Tahoma" w:eastAsia="Arial Unicode MS" w:hAnsi="Tahoma" w:cs="Tahoma"/>
          </w:rPr>
          <w:t>ww</w:t>
        </w:r>
        <w:r w:rsidRPr="00562FAA">
          <w:rPr>
            <w:rStyle w:val="Hyperlink0"/>
            <w:rFonts w:ascii="Tahoma" w:eastAsia="Arial Unicode MS" w:hAnsi="Tahoma" w:cs="Tahoma"/>
          </w:rPr>
          <w:t>w.wko.at/branchen/handel/aushang-stopp.pdf</w:t>
        </w:r>
      </w:hyperlink>
      <w:r w:rsidRPr="00562FAA">
        <w:rPr>
          <w:rStyle w:val="Ohne"/>
          <w:rFonts w:ascii="Tahoma" w:hAnsi="Tahoma" w:cs="Tahoma"/>
          <w:sz w:val="15"/>
          <w:szCs w:val="15"/>
        </w:rPr>
        <w:t>.</w:t>
      </w:r>
    </w:p>
  </w:footnote>
  <w:footnote w:id="11">
    <w:p w:rsidR="00D30AD8" w:rsidRPr="00562FAA" w:rsidRDefault="006E6786">
      <w:pPr>
        <w:rPr>
          <w:rFonts w:ascii="Tahoma" w:hAnsi="Tahoma" w:cs="Tahoma"/>
        </w:rPr>
      </w:pPr>
      <w:r w:rsidRPr="00562FAA">
        <w:rPr>
          <w:rStyle w:val="Ohne"/>
          <w:rFonts w:ascii="Tahoma" w:eastAsia="Galaxie Polaris" w:hAnsi="Tahoma" w:cs="Tahoma"/>
          <w:sz w:val="16"/>
          <w:szCs w:val="16"/>
          <w:vertAlign w:val="superscript"/>
        </w:rPr>
        <w:footnoteRef/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 Das Grazer Kindermuseum Frida &amp; Fred setzt in seinem Hygieneleitfaden auf ein Ampelsystem: Jeder/jede Besucher/in muss nach dem Bespielen des Exhibits die Ampel auf Rot stellen, siehe </w:t>
      </w:r>
      <w:hyperlink r:id="rId14" w:history="1">
        <w:r w:rsidRPr="00562FAA">
          <w:rPr>
            <w:rStyle w:val="Hyperlink0"/>
            <w:rFonts w:ascii="Tahoma" w:hAnsi="Tahoma" w:cs="Tahoma"/>
          </w:rPr>
          <w:t>www.ecsite.eu/sites/default/files/hygieneleitfaden_ff_vers01.pdf</w:t>
        </w:r>
      </w:hyperlink>
      <w:r w:rsidRPr="00562FAA">
        <w:rPr>
          <w:rStyle w:val="Ohne"/>
          <w:rFonts w:ascii="Tahoma" w:hAnsi="Tahoma" w:cs="Tahoma"/>
          <w:sz w:val="15"/>
          <w:szCs w:val="15"/>
        </w:rPr>
        <w:t>. Das Umsetzen des Ampelsystems kann man mit Schildern oder vielen weiteren Materialien erfolgen.</w:t>
      </w:r>
    </w:p>
  </w:footnote>
  <w:footnote w:id="12">
    <w:p w:rsidR="00D30AD8" w:rsidRPr="00562FAA" w:rsidRDefault="006E6786">
      <w:pPr>
        <w:pStyle w:val="Funotentext"/>
        <w:rPr>
          <w:rFonts w:ascii="Tahoma" w:hAnsi="Tahoma" w:cs="Tahoma"/>
        </w:rPr>
      </w:pPr>
      <w:r w:rsidRPr="00562FAA">
        <w:rPr>
          <w:rStyle w:val="Ohne"/>
          <w:rFonts w:ascii="Tahoma" w:eastAsia="GalaxiePolaris-Medium" w:hAnsi="Tahoma" w:cs="Tahoma"/>
          <w:sz w:val="16"/>
          <w:szCs w:val="16"/>
          <w:vertAlign w:val="superscript"/>
        </w:rPr>
        <w:footnoteRef/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 Siehe dazu:</w:t>
      </w:r>
      <w:r w:rsidRPr="00562FAA">
        <w:rPr>
          <w:rStyle w:val="Ohne"/>
          <w:rFonts w:ascii="Tahoma" w:hAnsi="Tahoma" w:cs="Tahoma"/>
          <w:color w:val="C00000"/>
          <w:sz w:val="15"/>
          <w:szCs w:val="15"/>
          <w:u w:color="C00000"/>
        </w:rPr>
        <w:t xml:space="preserve"> </w:t>
      </w:r>
      <w:hyperlink r:id="rId15" w:history="1">
        <w:r w:rsidRPr="00562FAA">
          <w:rPr>
            <w:rStyle w:val="Hyperlink0"/>
            <w:rFonts w:ascii="Tahoma" w:eastAsia="Arial Unicode MS" w:hAnsi="Tahoma" w:cs="Tahoma"/>
          </w:rPr>
          <w:t>www.wko.at/branchen/tourismus-freizeitwirtschaft/</w:t>
        </w:r>
        <w:r w:rsidRPr="00562FAA">
          <w:rPr>
            <w:rStyle w:val="Ohne"/>
            <w:rFonts w:ascii="Tahoma" w:eastAsia="Arial Unicode MS" w:hAnsi="Tahoma" w:cs="Tahoma"/>
            <w:color w:val="C00000"/>
            <w:sz w:val="15"/>
            <w:szCs w:val="15"/>
            <w:u w:val="single" w:color="C00000"/>
          </w:rPr>
          <w:br/>
        </w:r>
        <w:r w:rsidRPr="00562FAA">
          <w:rPr>
            <w:rStyle w:val="Hyperlink0"/>
            <w:rFonts w:ascii="Tahoma" w:eastAsia="Arial Unicode MS" w:hAnsi="Tahoma" w:cs="Tahoma"/>
          </w:rPr>
          <w:t>gastronomie/coronavirus.html</w:t>
        </w:r>
      </w:hyperlink>
    </w:p>
  </w:footnote>
  <w:footnote w:id="13">
    <w:p w:rsidR="00D30AD8" w:rsidRPr="00562FAA" w:rsidRDefault="006E6786">
      <w:pPr>
        <w:rPr>
          <w:rFonts w:ascii="Tahoma" w:hAnsi="Tahoma" w:cs="Tahoma"/>
        </w:rPr>
      </w:pPr>
      <w:r w:rsidRPr="00562FAA">
        <w:rPr>
          <w:rStyle w:val="Ohne"/>
          <w:rFonts w:ascii="Tahoma" w:eastAsia="Galaxie Polaris" w:hAnsi="Tahoma" w:cs="Tahoma"/>
          <w:b/>
          <w:bCs/>
          <w:sz w:val="16"/>
          <w:szCs w:val="16"/>
          <w:vertAlign w:val="superscript"/>
        </w:rPr>
        <w:footnoteRef/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 Siehe dazu: </w:t>
      </w:r>
      <w:hyperlink r:id="rId16" w:history="1">
        <w:r w:rsidRPr="00562FAA">
          <w:rPr>
            <w:rStyle w:val="Hyperlink0"/>
            <w:rFonts w:ascii="Tahoma" w:hAnsi="Tahoma" w:cs="Tahoma"/>
          </w:rPr>
          <w:t>www.bmkoes.gv.at/Themen/Corona/Lockerungsma%C3%9Fnahmen-f%C3%BCr-Veranstaltungen.html</w:t>
        </w:r>
      </w:hyperlink>
    </w:p>
  </w:footnote>
  <w:footnote w:id="14">
    <w:p w:rsidR="00D30AD8" w:rsidRPr="00562FAA" w:rsidRDefault="006E6786">
      <w:pPr>
        <w:pStyle w:val="Funotentext"/>
        <w:rPr>
          <w:rFonts w:ascii="Tahoma" w:hAnsi="Tahoma" w:cs="Tahoma"/>
        </w:rPr>
      </w:pPr>
      <w:r w:rsidRPr="00562FAA">
        <w:rPr>
          <w:rStyle w:val="Ohne"/>
          <w:rFonts w:ascii="Tahoma" w:eastAsia="Galaxie Polaris" w:hAnsi="Tahoma" w:cs="Tahoma"/>
          <w:sz w:val="16"/>
          <w:szCs w:val="16"/>
          <w:vertAlign w:val="superscript"/>
        </w:rPr>
        <w:footnoteRef/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 Als Veranstaltung gelten insbesonde</w:t>
      </w:r>
      <w:r w:rsidRPr="00562FAA">
        <w:rPr>
          <w:rStyle w:val="Ohne"/>
          <w:rFonts w:ascii="Tahoma" w:hAnsi="Tahoma" w:cs="Tahoma"/>
          <w:sz w:val="15"/>
          <w:szCs w:val="15"/>
        </w:rPr>
        <w:t>re geplante Zusammenk</w:t>
      </w:r>
      <w:r w:rsidRPr="00562FAA">
        <w:rPr>
          <w:rStyle w:val="Ohne"/>
          <w:rFonts w:ascii="Tahoma" w:hAnsi="Tahoma" w:cs="Tahoma"/>
          <w:sz w:val="15"/>
          <w:szCs w:val="15"/>
        </w:rPr>
        <w:t>ü</w:t>
      </w:r>
      <w:r w:rsidRPr="00562FAA">
        <w:rPr>
          <w:rStyle w:val="Ohne"/>
          <w:rFonts w:ascii="Tahoma" w:hAnsi="Tahoma" w:cs="Tahoma"/>
          <w:sz w:val="15"/>
          <w:szCs w:val="15"/>
        </w:rPr>
        <w:t>nfte und Unternehmungen zur Unterhaltung, Belustigung, k</w:t>
      </w:r>
      <w:r w:rsidRPr="00562FAA">
        <w:rPr>
          <w:rStyle w:val="Ohne"/>
          <w:rFonts w:ascii="Tahoma" w:hAnsi="Tahoma" w:cs="Tahoma"/>
          <w:sz w:val="15"/>
          <w:szCs w:val="15"/>
        </w:rPr>
        <w:t>ö</w:t>
      </w:r>
      <w:r w:rsidRPr="00562FAA">
        <w:rPr>
          <w:rStyle w:val="Ohne"/>
          <w:rFonts w:ascii="Tahoma" w:hAnsi="Tahoma" w:cs="Tahoma"/>
          <w:sz w:val="15"/>
          <w:szCs w:val="15"/>
        </w:rPr>
        <w:t>rperlichen und geistigen Ert</w:t>
      </w:r>
      <w:r w:rsidRPr="00562FAA">
        <w:rPr>
          <w:rStyle w:val="Ohne"/>
          <w:rFonts w:ascii="Tahoma" w:hAnsi="Tahoma" w:cs="Tahoma"/>
          <w:sz w:val="15"/>
          <w:szCs w:val="15"/>
        </w:rPr>
        <w:t>ü</w:t>
      </w:r>
      <w:r w:rsidRPr="00562FAA">
        <w:rPr>
          <w:rStyle w:val="Ohne"/>
          <w:rFonts w:ascii="Tahoma" w:hAnsi="Tahoma" w:cs="Tahoma"/>
          <w:sz w:val="15"/>
          <w:szCs w:val="15"/>
        </w:rPr>
        <w:t>chtigung und Erbauung. Dazu z</w:t>
      </w:r>
      <w:r w:rsidRPr="00562FAA">
        <w:rPr>
          <w:rStyle w:val="Ohne"/>
          <w:rFonts w:ascii="Tahoma" w:hAnsi="Tahoma" w:cs="Tahoma"/>
          <w:sz w:val="15"/>
          <w:szCs w:val="15"/>
        </w:rPr>
        <w:t>ä</w:t>
      </w:r>
      <w:r w:rsidRPr="00562FAA">
        <w:rPr>
          <w:rStyle w:val="Ohne"/>
          <w:rFonts w:ascii="Tahoma" w:hAnsi="Tahoma" w:cs="Tahoma"/>
          <w:sz w:val="15"/>
          <w:szCs w:val="15"/>
        </w:rPr>
        <w:t>hlen jedenfalls kulturelle Veranstaltungen, Sportveranstaltungen, Hochzeiten, Filmvorf</w:t>
      </w:r>
      <w:r w:rsidRPr="00562FAA">
        <w:rPr>
          <w:rStyle w:val="Ohne"/>
          <w:rFonts w:ascii="Tahoma" w:hAnsi="Tahoma" w:cs="Tahoma"/>
          <w:sz w:val="15"/>
          <w:szCs w:val="15"/>
        </w:rPr>
        <w:t>ü</w:t>
      </w:r>
      <w:r w:rsidRPr="00562FAA">
        <w:rPr>
          <w:rStyle w:val="Ohne"/>
          <w:rFonts w:ascii="Tahoma" w:hAnsi="Tahoma" w:cs="Tahoma"/>
          <w:sz w:val="15"/>
          <w:szCs w:val="15"/>
        </w:rPr>
        <w:t>hrungen, Ausstellungen, Kongres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se, </w:t>
      </w:r>
      <w:hyperlink r:id="rId17" w:history="1">
        <w:r w:rsidRPr="00562FAA">
          <w:rPr>
            <w:rStyle w:val="Hyperlink0"/>
            <w:rFonts w:ascii="Tahoma" w:eastAsia="Arial Unicode MS" w:hAnsi="Tahoma" w:cs="Tahoma"/>
          </w:rPr>
          <w:t>2. COVID-19-LV-Novelle</w:t>
        </w:r>
      </w:hyperlink>
      <w:r w:rsidRPr="00562FAA">
        <w:rPr>
          <w:rStyle w:val="Ohne"/>
          <w:rFonts w:ascii="Tahoma" w:hAnsi="Tahoma" w:cs="Tahoma"/>
          <w:sz w:val="15"/>
          <w:szCs w:val="15"/>
        </w:rPr>
        <w:t xml:space="preserve">, 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§ </w:t>
      </w:r>
      <w:r w:rsidRPr="00562FAA">
        <w:rPr>
          <w:rStyle w:val="Ohne"/>
          <w:rFonts w:ascii="Tahoma" w:hAnsi="Tahoma" w:cs="Tahoma"/>
          <w:sz w:val="15"/>
          <w:szCs w:val="15"/>
        </w:rPr>
        <w:t>10 (2).</w:t>
      </w:r>
    </w:p>
  </w:footnote>
  <w:footnote w:id="15">
    <w:p w:rsidR="00D30AD8" w:rsidRPr="00562FAA" w:rsidRDefault="006E6786">
      <w:pPr>
        <w:pStyle w:val="Funotentext"/>
        <w:rPr>
          <w:rFonts w:ascii="Tahoma" w:hAnsi="Tahoma" w:cs="Tahoma"/>
        </w:rPr>
      </w:pPr>
      <w:r w:rsidRPr="00562FAA">
        <w:rPr>
          <w:rStyle w:val="Ohne"/>
          <w:rFonts w:ascii="Tahoma" w:eastAsia="Galaxie Polaris" w:hAnsi="Tahoma" w:cs="Tahoma"/>
          <w:sz w:val="16"/>
          <w:szCs w:val="16"/>
          <w:vertAlign w:val="superscript"/>
        </w:rPr>
        <w:footnoteRef/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 Siehe </w:t>
      </w:r>
      <w:hyperlink r:id="rId18" w:history="1">
        <w:r w:rsidRPr="00562FAA">
          <w:rPr>
            <w:rStyle w:val="Hyperlink0"/>
            <w:rFonts w:ascii="Tahoma" w:eastAsia="Arial Unicode MS" w:hAnsi="Tahoma" w:cs="Tahoma"/>
          </w:rPr>
          <w:t>COVID-19-Lo</w:t>
        </w:r>
        <w:r w:rsidRPr="00562FAA">
          <w:rPr>
            <w:rStyle w:val="Hyperlink0"/>
            <w:rFonts w:ascii="Tahoma" w:eastAsia="Arial Unicode MS" w:hAnsi="Tahoma" w:cs="Tahoma"/>
          </w:rPr>
          <w:t>ckerungsverordnung</w:t>
        </w:r>
      </w:hyperlink>
      <w:r w:rsidRPr="00562FAA">
        <w:rPr>
          <w:rStyle w:val="Ohne"/>
          <w:rFonts w:ascii="Tahoma" w:hAnsi="Tahoma" w:cs="Tahoma"/>
          <w:sz w:val="15"/>
          <w:szCs w:val="15"/>
        </w:rPr>
        <w:t xml:space="preserve">, 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§ 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1 (1), 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§ 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10 (4) bzw. </w:t>
      </w:r>
      <w:hyperlink r:id="rId19" w:history="1">
        <w:r w:rsidRPr="00562FAA">
          <w:rPr>
            <w:rStyle w:val="Hyperlink0"/>
            <w:rFonts w:ascii="Tahoma" w:eastAsia="Arial Unicode MS" w:hAnsi="Tahoma" w:cs="Tahoma"/>
          </w:rPr>
          <w:t>2. COVID-19-LV-Novelle</w:t>
        </w:r>
      </w:hyperlink>
      <w:r w:rsidRPr="00562FAA">
        <w:rPr>
          <w:rStyle w:val="Ohne"/>
          <w:rFonts w:ascii="Tahoma" w:hAnsi="Tahoma" w:cs="Tahoma"/>
          <w:sz w:val="15"/>
          <w:szCs w:val="15"/>
        </w:rPr>
        <w:t>,</w:t>
      </w:r>
      <w:r w:rsidRPr="00562FAA">
        <w:rPr>
          <w:rStyle w:val="Ohne"/>
          <w:rFonts w:ascii="Tahoma" w:hAnsi="Tahoma" w:cs="Tahoma"/>
          <w:color w:val="C00000"/>
          <w:sz w:val="15"/>
          <w:szCs w:val="15"/>
          <w:u w:color="C00000"/>
        </w:rPr>
        <w:t xml:space="preserve"> 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§ 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10 (8) 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– </w:t>
      </w:r>
      <w:r w:rsidRPr="00562FAA">
        <w:rPr>
          <w:rStyle w:val="Ohne"/>
          <w:rFonts w:ascii="Tahoma" w:hAnsi="Tahoma" w:cs="Tahoma"/>
          <w:sz w:val="15"/>
          <w:szCs w:val="15"/>
        </w:rPr>
        <w:t>das Tragen eines Mund-Nasen-Schutzes gilt nur f</w:t>
      </w:r>
      <w:r w:rsidRPr="00562FAA">
        <w:rPr>
          <w:rStyle w:val="Ohne"/>
          <w:rFonts w:ascii="Tahoma" w:hAnsi="Tahoma" w:cs="Tahoma"/>
          <w:sz w:val="15"/>
          <w:szCs w:val="15"/>
        </w:rPr>
        <w:t>ü</w:t>
      </w:r>
      <w:r w:rsidRPr="00562FAA">
        <w:rPr>
          <w:rStyle w:val="Ohne"/>
          <w:rFonts w:ascii="Tahoma" w:hAnsi="Tahoma" w:cs="Tahoma"/>
          <w:sz w:val="15"/>
          <w:szCs w:val="15"/>
        </w:rPr>
        <w:t>r geschlossene R</w:t>
      </w:r>
      <w:r w:rsidRPr="00562FAA">
        <w:rPr>
          <w:rStyle w:val="Ohne"/>
          <w:rFonts w:ascii="Tahoma" w:hAnsi="Tahoma" w:cs="Tahoma"/>
          <w:sz w:val="15"/>
          <w:szCs w:val="15"/>
        </w:rPr>
        <w:t>ä</w:t>
      </w:r>
      <w:r w:rsidRPr="00562FAA">
        <w:rPr>
          <w:rStyle w:val="Ohne"/>
          <w:rFonts w:ascii="Tahoma" w:hAnsi="Tahoma" w:cs="Tahoma"/>
          <w:sz w:val="15"/>
          <w:szCs w:val="15"/>
        </w:rPr>
        <w:t>ume.</w:t>
      </w:r>
    </w:p>
  </w:footnote>
  <w:footnote w:id="16">
    <w:p w:rsidR="00D30AD8" w:rsidRPr="00562FAA" w:rsidRDefault="006E6786">
      <w:pPr>
        <w:pStyle w:val="Funotentext"/>
        <w:rPr>
          <w:rFonts w:ascii="Tahoma" w:hAnsi="Tahoma" w:cs="Tahoma"/>
        </w:rPr>
      </w:pPr>
      <w:r w:rsidRPr="00562FAA">
        <w:rPr>
          <w:rStyle w:val="Ohne"/>
          <w:rFonts w:ascii="Tahoma" w:eastAsia="Galaxie Polaris" w:hAnsi="Tahoma" w:cs="Tahoma"/>
          <w:sz w:val="16"/>
          <w:szCs w:val="16"/>
          <w:vertAlign w:val="superscript"/>
        </w:rPr>
        <w:footnoteRef/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 Siehe </w:t>
      </w:r>
      <w:hyperlink r:id="rId20" w:history="1">
        <w:r w:rsidRPr="00562FAA">
          <w:rPr>
            <w:rStyle w:val="Hyperlink0"/>
            <w:rFonts w:ascii="Tahoma" w:eastAsia="Arial Unicode MS" w:hAnsi="Tahoma" w:cs="Tahoma"/>
          </w:rPr>
          <w:t>2. COVID-19-LV-Novelle</w:t>
        </w:r>
      </w:hyperlink>
      <w:r w:rsidRPr="00562FAA">
        <w:rPr>
          <w:rStyle w:val="Ohne"/>
          <w:rFonts w:ascii="Tahoma" w:hAnsi="Tahoma" w:cs="Tahoma"/>
          <w:sz w:val="15"/>
          <w:szCs w:val="15"/>
        </w:rPr>
        <w:t xml:space="preserve">, </w:t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§ </w:t>
      </w:r>
      <w:r w:rsidRPr="00562FAA">
        <w:rPr>
          <w:rStyle w:val="Ohne"/>
          <w:rFonts w:ascii="Tahoma" w:hAnsi="Tahoma" w:cs="Tahoma"/>
          <w:sz w:val="15"/>
          <w:szCs w:val="15"/>
        </w:rPr>
        <w:t>10 (2).</w:t>
      </w:r>
    </w:p>
  </w:footnote>
  <w:footnote w:id="17">
    <w:p w:rsidR="00D30AD8" w:rsidRPr="00562FAA" w:rsidRDefault="006E6786">
      <w:pPr>
        <w:rPr>
          <w:rFonts w:ascii="Tahoma" w:hAnsi="Tahoma" w:cs="Tahoma"/>
        </w:rPr>
      </w:pPr>
      <w:r w:rsidRPr="00562FAA">
        <w:rPr>
          <w:rStyle w:val="Ohne"/>
          <w:rFonts w:ascii="Tahoma" w:eastAsia="Galaxie Polaris" w:hAnsi="Tahoma" w:cs="Tahoma"/>
          <w:sz w:val="16"/>
          <w:szCs w:val="16"/>
          <w:vertAlign w:val="superscript"/>
        </w:rPr>
        <w:footnoteRef/>
      </w:r>
      <w:r w:rsidRPr="00562FAA">
        <w:rPr>
          <w:rStyle w:val="Ohne"/>
          <w:rFonts w:ascii="Tahoma" w:hAnsi="Tahoma" w:cs="Tahoma"/>
          <w:sz w:val="15"/>
          <w:szCs w:val="15"/>
        </w:rPr>
        <w:t xml:space="preserve"> Siehe </w:t>
      </w:r>
      <w:hyperlink r:id="rId21" w:history="1">
        <w:r w:rsidRPr="00562FAA">
          <w:rPr>
            <w:rStyle w:val="Hyperlink7"/>
            <w:rFonts w:ascii="Tahoma" w:hAnsi="Tahoma" w:cs="Tahoma"/>
          </w:rPr>
          <w:t>Empfehlungen für die inhaltliche Gestaltung eines COVID-19-Präventionskonzeptes für Veranstaltungen im Bereich von Kunst und Kultur</w:t>
        </w:r>
      </w:hyperlink>
      <w:r w:rsidRPr="00562FAA">
        <w:rPr>
          <w:rStyle w:val="Ohne"/>
          <w:rFonts w:ascii="Tahoma" w:hAnsi="Tahoma" w:cs="Tahoma"/>
          <w:color w:val="C00029"/>
          <w:sz w:val="15"/>
          <w:szCs w:val="15"/>
        </w:rPr>
        <w:t xml:space="preserve">, </w:t>
      </w:r>
      <w:r w:rsidRPr="00562FAA">
        <w:rPr>
          <w:rStyle w:val="Ohne"/>
          <w:rFonts w:ascii="Tahoma" w:hAnsi="Tahoma" w:cs="Tahoma"/>
          <w:sz w:val="15"/>
          <w:szCs w:val="15"/>
        </w:rPr>
        <w:br/>
      </w:r>
      <w:r w:rsidRPr="00562FAA">
        <w:rPr>
          <w:rStyle w:val="Ohne"/>
          <w:rFonts w:ascii="Tahoma" w:hAnsi="Tahoma" w:cs="Tahoma"/>
          <w:spacing w:val="2"/>
          <w:sz w:val="15"/>
          <w:szCs w:val="15"/>
          <w:shd w:val="clear" w:color="auto" w:fill="FFFFFF"/>
        </w:rPr>
        <w:t xml:space="preserve">3. Juni 2020, </w:t>
      </w:r>
      <w:hyperlink r:id="rId22" w:history="1">
        <w:r w:rsidRPr="00562FAA">
          <w:rPr>
            <w:rStyle w:val="Hyperlink8"/>
            <w:rFonts w:ascii="Tahoma" w:hAnsi="Tahoma" w:cs="Tahoma"/>
          </w:rPr>
          <w:t>www.sozialministerium.at/Informationen-zum-Coronavirus/Coronavirus---Fachinformationen.html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AD8" w:rsidRDefault="00D30AD8">
    <w:pPr>
      <w:pStyle w:val="Kopfzeile"/>
      <w:tabs>
        <w:tab w:val="clear" w:pos="9072"/>
        <w:tab w:val="right" w:pos="598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AD8" w:rsidRDefault="006E6786">
    <w:pPr>
      <w:pStyle w:val="Kopfzeile"/>
      <w:tabs>
        <w:tab w:val="clear" w:pos="9072"/>
        <w:tab w:val="right" w:pos="5983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248A"/>
    <w:multiLevelType w:val="hybridMultilevel"/>
    <w:tmpl w:val="DC12365E"/>
    <w:numStyleLink w:val="ImportierterStil1"/>
  </w:abstractNum>
  <w:abstractNum w:abstractNumId="1" w15:restartNumberingAfterBreak="0">
    <w:nsid w:val="5A0A06C5"/>
    <w:multiLevelType w:val="hybridMultilevel"/>
    <w:tmpl w:val="DC12365E"/>
    <w:styleLink w:val="ImportierterStil1"/>
    <w:lvl w:ilvl="0" w:tplc="35BE2E9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6E94EC">
      <w:start w:val="1"/>
      <w:numFmt w:val="bullet"/>
      <w:lvlText w:val="□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2CA9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61794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34CF16">
      <w:start w:val="1"/>
      <w:numFmt w:val="bullet"/>
      <w:lvlText w:val="□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BCE1B8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26838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F25442">
      <w:start w:val="1"/>
      <w:numFmt w:val="bullet"/>
      <w:lvlText w:val="□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D27F7E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D8"/>
    <w:rsid w:val="00562FAA"/>
    <w:rsid w:val="006E6786"/>
    <w:rsid w:val="00D3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3129805-0C82-E749-805C-23C67274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notentext">
    <w:name w:val="footnote text"/>
    <w:rPr>
      <w:rFonts w:eastAsia="Times New Roman"/>
      <w:color w:val="000000"/>
      <w:u w:color="000000"/>
      <w:lang w:val="de-DE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GalaxiePolaris-Light" w:eastAsia="GalaxiePolaris-Light" w:hAnsi="GalaxiePolaris-Light" w:cs="GalaxiePolaris-Light"/>
      <w:outline w:val="0"/>
      <w:color w:val="C00000"/>
      <w:sz w:val="15"/>
      <w:szCs w:val="15"/>
      <w:u w:val="single" w:color="C00000"/>
    </w:rPr>
  </w:style>
  <w:style w:type="paragraph" w:styleId="Listenabsatz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character" w:customStyle="1" w:styleId="Hyperlink1">
    <w:name w:val="Hyperlink.1"/>
    <w:basedOn w:val="Ohne"/>
    <w:rPr>
      <w:outline w:val="0"/>
      <w:color w:val="C00000"/>
      <w:u w:val="single" w:color="C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2">
    <w:name w:val="Hyperlink.2"/>
    <w:basedOn w:val="Link"/>
    <w:rPr>
      <w:outline w:val="0"/>
      <w:color w:val="C00000"/>
      <w:u w:val="single" w:color="0000FF"/>
    </w:rPr>
  </w:style>
  <w:style w:type="character" w:customStyle="1" w:styleId="Hyperlink3">
    <w:name w:val="Hyperlink.3"/>
    <w:basedOn w:val="Ohne"/>
    <w:rPr>
      <w:rFonts w:ascii="Galaxie Polaris" w:eastAsia="Galaxie Polaris" w:hAnsi="Galaxie Polaris" w:cs="Galaxie Polaris"/>
      <w:outline w:val="0"/>
      <w:color w:val="C00000"/>
      <w:sz w:val="16"/>
      <w:szCs w:val="16"/>
      <w:u w:val="single" w:color="C00000"/>
    </w:rPr>
  </w:style>
  <w:style w:type="character" w:customStyle="1" w:styleId="Hyperlink4">
    <w:name w:val="Hyperlink.4"/>
    <w:basedOn w:val="Link"/>
    <w:rPr>
      <w:rFonts w:ascii="GalaxiePolaris-Light" w:eastAsia="GalaxiePolaris-Light" w:hAnsi="GalaxiePolaris-Light" w:cs="GalaxiePolaris-Light"/>
      <w:outline w:val="0"/>
      <w:color w:val="C00900"/>
      <w:sz w:val="15"/>
      <w:szCs w:val="15"/>
      <w:u w:val="none" w:color="0000FF"/>
    </w:rPr>
  </w:style>
  <w:style w:type="character" w:customStyle="1" w:styleId="Hyperlink5">
    <w:name w:val="Hyperlink.5"/>
    <w:basedOn w:val="Link"/>
    <w:rPr>
      <w:rFonts w:ascii="GalaxiePolaris-Light" w:eastAsia="GalaxiePolaris-Light" w:hAnsi="GalaxiePolaris-Light" w:cs="GalaxiePolaris-Light"/>
      <w:outline w:val="0"/>
      <w:color w:val="CC2F2B"/>
      <w:sz w:val="15"/>
      <w:szCs w:val="15"/>
      <w:u w:val="none" w:color="0000FF"/>
    </w:rPr>
  </w:style>
  <w:style w:type="character" w:customStyle="1" w:styleId="Hyperlink6">
    <w:name w:val="Hyperlink.6"/>
    <w:basedOn w:val="Link"/>
    <w:rPr>
      <w:rFonts w:ascii="GalaxiePolaris-Light" w:eastAsia="GalaxiePolaris-Light" w:hAnsi="GalaxiePolaris-Light" w:cs="GalaxiePolaris-Light"/>
      <w:outline w:val="0"/>
      <w:color w:val="C00000"/>
      <w:sz w:val="15"/>
      <w:szCs w:val="15"/>
      <w:u w:val="none" w:color="0000FF"/>
    </w:rPr>
  </w:style>
  <w:style w:type="character" w:customStyle="1" w:styleId="Hyperlink7">
    <w:name w:val="Hyperlink.7"/>
    <w:basedOn w:val="Ohne"/>
    <w:rPr>
      <w:rFonts w:ascii="GalaxiePolaris-Light" w:eastAsia="GalaxiePolaris-Light" w:hAnsi="GalaxiePolaris-Light" w:cs="GalaxiePolaris-Light"/>
      <w:outline w:val="0"/>
      <w:color w:val="C00029"/>
      <w:spacing w:val="2"/>
      <w:sz w:val="15"/>
      <w:szCs w:val="15"/>
      <w:u w:val="single" w:color="9E0529"/>
      <w:shd w:val="clear" w:color="auto" w:fill="FFFFFF"/>
    </w:rPr>
  </w:style>
  <w:style w:type="character" w:customStyle="1" w:styleId="Hyperlink8">
    <w:name w:val="Hyperlink.8"/>
    <w:basedOn w:val="Link"/>
    <w:rPr>
      <w:rFonts w:ascii="GalaxiePolaris-Light" w:eastAsia="GalaxiePolaris-Light" w:hAnsi="GalaxiePolaris-Light" w:cs="GalaxiePolaris-Light"/>
      <w:outline w:val="0"/>
      <w:color w:val="C0002E"/>
      <w:sz w:val="15"/>
      <w:szCs w:val="15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zialministerium.at/Informationen-zum-Coronavirus/Coronavirus---Fachinformationen.html" TargetMode="External"/><Relationship Id="rId13" Type="http://schemas.openxmlformats.org/officeDocument/2006/relationships/hyperlink" Target="https://corona-ampel.gv.at/ampelfarben/geringes-risiko-gruen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ozialministerium.at/dam/jcr:550994ed-b5c5-43e2-8b68-25c465176779/Empfehlungen_f%C3%BCr_die_inhaltliche_Gestaltung_eines_COVID.pdf" TargetMode="External"/><Relationship Id="rId12" Type="http://schemas.openxmlformats.org/officeDocument/2006/relationships/hyperlink" Target="https://corona-ampel.gv.at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orona-ampel.gv.at/ampelfarben/sehr-hohes-risiko-rot/mindestma%C3%9Fnahmen-ro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rona-ampel.gv.a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rona-ampel.gv.at/ampelfarben/hohes-risiko-orange/mindestma%C3%9Fnahmen-orange/" TargetMode="External"/><Relationship Id="rId10" Type="http://schemas.openxmlformats.org/officeDocument/2006/relationships/hyperlink" Target="http://www.bmkoes.gv.at/Themen/Corona/Corona-Kunst-und-Kultur.htm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salzburg.gv.at/themen/gesundheit/corona-virus/covid-19-leitfaden-veranstaltungen" TargetMode="External"/><Relationship Id="rId14" Type="http://schemas.openxmlformats.org/officeDocument/2006/relationships/hyperlink" Target="https://corona-ampel.gv.at/ampelfarben/mittleres-risiko-gelb/mindestma%C3%9Fnahmen-gelb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.bka.gv.at/Dokumente/BgblAuth/BGBLA_2020_II_266/BGBLA_2020_II_266.html" TargetMode="External"/><Relationship Id="rId13" Type="http://schemas.openxmlformats.org/officeDocument/2006/relationships/hyperlink" Target="http://www.wko.at/branchen/handel/aushang-stopp.pdf" TargetMode="External"/><Relationship Id="rId18" Type="http://schemas.openxmlformats.org/officeDocument/2006/relationships/hyperlink" Target="https://www.ris.bka.gv.at/Dokumente/BgblAuth/BGBLA_2020_II_197/BGBLA_2020_II_197.html" TargetMode="External"/><Relationship Id="rId3" Type="http://schemas.openxmlformats.org/officeDocument/2006/relationships/hyperlink" Target="https://www.ris.bka.gv.at/GeltendeFassung.wxe?Abfrage=Bundesnormen&amp;Gesetzesnummer=20011167" TargetMode="External"/><Relationship Id="rId21" Type="http://schemas.openxmlformats.org/officeDocument/2006/relationships/hyperlink" Target="https://www.sozialministerium.at/dam/jcr:550994ed-b5c5-43e2-8b68-25c465176779/Empfehlungen_f%252525C3%252525BCr_die_inhaltliche_Gestaltung_eines_COVID.pdf" TargetMode="External"/><Relationship Id="rId7" Type="http://schemas.openxmlformats.org/officeDocument/2006/relationships/hyperlink" Target="https://www.ris.bka.gv.at/Dokumente/BgblAuth/BGBLA_2020_II_197/BGBLA_2020_II_197.html" TargetMode="External"/><Relationship Id="rId12" Type="http://schemas.openxmlformats.org/officeDocument/2006/relationships/hyperlink" Target="https://bit.ly/COVID-Poster" TargetMode="External"/><Relationship Id="rId17" Type="http://schemas.openxmlformats.org/officeDocument/2006/relationships/hyperlink" Target="https://www.ris.bka.gv.at/Dokumente/BgblAuth/BGBLA_2020_II_231/BGBLA_2020_II_231.html" TargetMode="External"/><Relationship Id="rId2" Type="http://schemas.openxmlformats.org/officeDocument/2006/relationships/hyperlink" Target="https://www.ris.bka.gv.at/Dokumente/BgblAuth/BGBLA_2020_II_207/BGBLA_2020_II_207.pdfsig" TargetMode="External"/><Relationship Id="rId16" Type="http://schemas.openxmlformats.org/officeDocument/2006/relationships/hyperlink" Target="https://www.bmkoes.gv.at/Themen/Corona/Lockerungsma%252525C3%2525259Fnahmen-f%252525C3%252525BCr-Veranstaltungen.html" TargetMode="External"/><Relationship Id="rId20" Type="http://schemas.openxmlformats.org/officeDocument/2006/relationships/hyperlink" Target="https://www.ris.bka.gv.at/Dokumente/BgblAuth/BGBLA_2020_II_231/BGBLA_2020_II_231.html" TargetMode="External"/><Relationship Id="rId1" Type="http://schemas.openxmlformats.org/officeDocument/2006/relationships/hyperlink" Target="https://www.bmkoes.gv.at/Themen/Corona/Corona-Kunst-und-Kultur.html" TargetMode="External"/><Relationship Id="rId6" Type="http://schemas.openxmlformats.org/officeDocument/2006/relationships/hyperlink" Target="https://www.ris.bka.gv.at/Dokumente/BgblAuth/BGBLA_2020_II_266/BGBLA_2020_II_266.html" TargetMode="External"/><Relationship Id="rId11" Type="http://schemas.openxmlformats.org/officeDocument/2006/relationships/hyperlink" Target="https://www.ris.bka.gv.at/Dokumente/BgblAuth/BGBLA_2020_II_197/BGBLA_2020_II_197.html" TargetMode="External"/><Relationship Id="rId5" Type="http://schemas.openxmlformats.org/officeDocument/2006/relationships/hyperlink" Target="https://www.ris.bka.gv.at/Dokumente/BgblAuth/BGBLA_2020_II_231/BGBLA_2020_II_231.html" TargetMode="External"/><Relationship Id="rId15" Type="http://schemas.openxmlformats.org/officeDocument/2006/relationships/hyperlink" Target="http://www.wko.at/branchen/tourismus-freizeitwirtschaft/gastronomie/coronavirus.html" TargetMode="External"/><Relationship Id="rId10" Type="http://schemas.openxmlformats.org/officeDocument/2006/relationships/hyperlink" Target="https://www.ris.bka.gv.at/Dokumente/BgblAuth/BGBLA_2020_II_266/BGBLA_2020_II_266.html" TargetMode="External"/><Relationship Id="rId19" Type="http://schemas.openxmlformats.org/officeDocument/2006/relationships/hyperlink" Target="https://www.ris.bka.gv.at/Dokumente/BgblAuth/BGBLA_2020_II_231/BGBLA_2020_II_231.html" TargetMode="External"/><Relationship Id="rId4" Type="http://schemas.openxmlformats.org/officeDocument/2006/relationships/hyperlink" Target="https://www.ris.bka.gv.at/Dokumente/BgblAuth/BGBLA_2020_II_197/BGBLA_2020_II_197.html" TargetMode="External"/><Relationship Id="rId9" Type="http://schemas.openxmlformats.org/officeDocument/2006/relationships/hyperlink" Target="https://www.ris.bka.gv.at/GeltendeFassung.wxe?Abfrage=Bundesnormen&amp;Gesetzesnummer=20011167" TargetMode="External"/><Relationship Id="rId14" Type="http://schemas.openxmlformats.org/officeDocument/2006/relationships/hyperlink" Target="http://www.ecsite.eu/sites/default/files/hygieneleitfaden_ff_vers01.pdf" TargetMode="External"/><Relationship Id="rId22" Type="http://schemas.openxmlformats.org/officeDocument/2006/relationships/hyperlink" Target="http://www.sozialministerium.at/Informationen-zum-Coronavirus/Coronavirus---Fachinformationen.html" TargetMode="External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1627</Words>
  <Characters>10252</Characters>
  <Application>Microsoft Office Word</Application>
  <DocSecurity>0</DocSecurity>
  <Lines>85</Lines>
  <Paragraphs>23</Paragraphs>
  <ScaleCrop>false</ScaleCrop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Sabine Fauland</cp:lastModifiedBy>
  <cp:revision>2</cp:revision>
  <dcterms:created xsi:type="dcterms:W3CDTF">2020-09-04T13:21:00Z</dcterms:created>
  <dcterms:modified xsi:type="dcterms:W3CDTF">2020-09-04T13:23:00Z</dcterms:modified>
</cp:coreProperties>
</file>